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A0" w:rsidRPr="001008E6" w:rsidRDefault="00671DAC" w:rsidP="001008E6">
      <w:pPr>
        <w:pStyle w:val="Prrafodelista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PROYECTO DE CÁTEDRA</w:t>
      </w:r>
    </w:p>
    <w:p w:rsidR="00671DAC" w:rsidRDefault="00671DAC" w:rsidP="001008E6">
      <w:pPr>
        <w:spacing w:after="0" w:line="240" w:lineRule="auto"/>
        <w:jc w:val="both"/>
        <w:rPr>
          <w:rFonts w:cstheme="minorHAnsi"/>
          <w:b/>
        </w:rPr>
      </w:pPr>
    </w:p>
    <w:p w:rsidR="001008E6" w:rsidRPr="001008E6" w:rsidRDefault="001008E6" w:rsidP="001008E6">
      <w:pPr>
        <w:spacing w:after="0" w:line="240" w:lineRule="auto"/>
        <w:jc w:val="both"/>
        <w:rPr>
          <w:rFonts w:cstheme="minorHAnsi"/>
          <w:b/>
        </w:rPr>
      </w:pPr>
      <w:r w:rsidRPr="001008E6">
        <w:rPr>
          <w:rFonts w:cstheme="minorHAnsi"/>
          <w:b/>
        </w:rPr>
        <w:t>Carrera:</w:t>
      </w:r>
    </w:p>
    <w:p w:rsidR="001008E6" w:rsidRPr="001008E6" w:rsidRDefault="001008E6" w:rsidP="001008E6">
      <w:pPr>
        <w:spacing w:after="0" w:line="240" w:lineRule="auto"/>
        <w:jc w:val="both"/>
        <w:rPr>
          <w:rFonts w:cstheme="minorHAnsi"/>
          <w:b/>
        </w:rPr>
      </w:pPr>
      <w:r w:rsidRPr="001008E6">
        <w:rPr>
          <w:rFonts w:cstheme="minorHAnsi"/>
          <w:b/>
        </w:rPr>
        <w:t xml:space="preserve">Docente: </w:t>
      </w:r>
    </w:p>
    <w:p w:rsidR="00DE5E4B" w:rsidRDefault="001008E6" w:rsidP="00C45EA0">
      <w:pPr>
        <w:tabs>
          <w:tab w:val="left" w:pos="8040"/>
        </w:tabs>
        <w:spacing w:after="0" w:line="240" w:lineRule="auto"/>
        <w:jc w:val="both"/>
        <w:rPr>
          <w:rFonts w:cstheme="minorHAnsi"/>
          <w:b/>
        </w:rPr>
      </w:pPr>
      <w:r w:rsidRPr="001008E6">
        <w:rPr>
          <w:rFonts w:cstheme="minorHAnsi"/>
          <w:b/>
        </w:rPr>
        <w:t xml:space="preserve">Unidad Curricular: </w:t>
      </w:r>
    </w:p>
    <w:p w:rsidR="001008E6" w:rsidRPr="001008E6" w:rsidRDefault="00DE5E4B" w:rsidP="00C45EA0">
      <w:pPr>
        <w:tabs>
          <w:tab w:val="left" w:pos="8040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Campo de la formación: </w:t>
      </w:r>
      <w:r w:rsidRPr="00DE5E4B">
        <w:rPr>
          <w:rFonts w:cstheme="minorHAnsi"/>
          <w:b/>
          <w:color w:val="FF0000"/>
          <w:sz w:val="16"/>
          <w:szCs w:val="16"/>
        </w:rPr>
        <w:t>General/Específica/Práctica Profesional</w:t>
      </w:r>
      <w:r w:rsidR="002901FB">
        <w:rPr>
          <w:rFonts w:cstheme="minorHAnsi"/>
          <w:b/>
          <w:color w:val="FF0000"/>
          <w:sz w:val="16"/>
          <w:szCs w:val="16"/>
        </w:rPr>
        <w:t xml:space="preserve"> </w:t>
      </w:r>
      <w:proofErr w:type="gramStart"/>
      <w:r w:rsidR="002901FB">
        <w:rPr>
          <w:rFonts w:cstheme="minorHAnsi"/>
          <w:b/>
          <w:color w:val="FF0000"/>
          <w:sz w:val="16"/>
          <w:szCs w:val="16"/>
        </w:rPr>
        <w:t>( y</w:t>
      </w:r>
      <w:proofErr w:type="gramEnd"/>
      <w:r w:rsidR="002901FB">
        <w:rPr>
          <w:rFonts w:cstheme="minorHAnsi"/>
          <w:b/>
          <w:color w:val="FF0000"/>
          <w:sz w:val="16"/>
          <w:szCs w:val="16"/>
        </w:rPr>
        <w:t xml:space="preserve">/o Fundamento en caso de </w:t>
      </w:r>
      <w:commentRangeStart w:id="0"/>
      <w:r w:rsidR="002901FB">
        <w:rPr>
          <w:rFonts w:cstheme="minorHAnsi"/>
          <w:b/>
          <w:color w:val="FF0000"/>
          <w:sz w:val="16"/>
          <w:szCs w:val="16"/>
        </w:rPr>
        <w:t>Tecnicaturas</w:t>
      </w:r>
      <w:commentRangeEnd w:id="0"/>
      <w:r w:rsidR="0033403F">
        <w:rPr>
          <w:rStyle w:val="Refdecomentario"/>
        </w:rPr>
        <w:commentReference w:id="0"/>
      </w:r>
      <w:r w:rsidR="002901FB">
        <w:rPr>
          <w:rFonts w:cstheme="minorHAnsi"/>
          <w:b/>
          <w:color w:val="FF0000"/>
          <w:sz w:val="16"/>
          <w:szCs w:val="16"/>
        </w:rPr>
        <w:t>)</w:t>
      </w:r>
      <w:r w:rsidR="00C45EA0">
        <w:rPr>
          <w:rFonts w:cstheme="minorHAnsi"/>
          <w:b/>
        </w:rPr>
        <w:tab/>
      </w:r>
    </w:p>
    <w:p w:rsidR="001F6161" w:rsidRPr="001008E6" w:rsidRDefault="001008E6" w:rsidP="001008E6">
      <w:pPr>
        <w:spacing w:after="0" w:line="240" w:lineRule="auto"/>
        <w:jc w:val="both"/>
        <w:rPr>
          <w:rFonts w:cstheme="minorHAnsi"/>
          <w:b/>
        </w:rPr>
      </w:pPr>
      <w:r w:rsidRPr="001008E6">
        <w:rPr>
          <w:rFonts w:cstheme="minorHAnsi"/>
          <w:b/>
        </w:rPr>
        <w:t>Formato:</w:t>
      </w:r>
      <w:r w:rsidR="00C45EA0">
        <w:rPr>
          <w:rFonts w:cstheme="minorHAnsi"/>
          <w:b/>
        </w:rPr>
        <w:t xml:space="preserve"> </w:t>
      </w:r>
      <w:r w:rsidR="00C45EA0" w:rsidRPr="00C45EA0">
        <w:rPr>
          <w:rFonts w:cstheme="minorHAnsi"/>
          <w:b/>
          <w:color w:val="FF0000"/>
          <w:sz w:val="16"/>
          <w:szCs w:val="16"/>
        </w:rPr>
        <w:t>(Asignatura/Taller/Seminario/Seminario-Taller)</w:t>
      </w:r>
    </w:p>
    <w:p w:rsidR="001008E6" w:rsidRPr="001008E6" w:rsidRDefault="001008E6" w:rsidP="001008E6">
      <w:pPr>
        <w:spacing w:after="0" w:line="240" w:lineRule="auto"/>
        <w:jc w:val="both"/>
        <w:rPr>
          <w:rFonts w:cstheme="minorHAnsi"/>
          <w:b/>
        </w:rPr>
      </w:pPr>
      <w:r w:rsidRPr="001008E6">
        <w:rPr>
          <w:rFonts w:cstheme="minorHAnsi"/>
          <w:b/>
        </w:rPr>
        <w:t xml:space="preserve">Curso: </w:t>
      </w:r>
      <w:r w:rsidR="00C45EA0" w:rsidRPr="00C45EA0">
        <w:rPr>
          <w:rFonts w:cstheme="minorHAnsi"/>
          <w:b/>
          <w:color w:val="FF0000"/>
          <w:sz w:val="16"/>
          <w:szCs w:val="16"/>
        </w:rPr>
        <w:t>(1°, 2°, 3°, 4° Año)</w:t>
      </w:r>
    </w:p>
    <w:p w:rsidR="001008E6" w:rsidRDefault="001008E6" w:rsidP="001008E6">
      <w:pPr>
        <w:spacing w:after="0" w:line="240" w:lineRule="auto"/>
        <w:jc w:val="both"/>
        <w:rPr>
          <w:rFonts w:cstheme="minorHAnsi"/>
          <w:b/>
        </w:rPr>
      </w:pPr>
      <w:r w:rsidRPr="001008E6">
        <w:rPr>
          <w:rFonts w:cstheme="minorHAnsi"/>
          <w:b/>
        </w:rPr>
        <w:t>Carga horaria semanal:</w:t>
      </w:r>
      <w:r w:rsidR="00C45EA0">
        <w:rPr>
          <w:rFonts w:cstheme="minorHAnsi"/>
          <w:b/>
        </w:rPr>
        <w:t xml:space="preserve"> </w:t>
      </w:r>
      <w:r w:rsidR="00C45EA0" w:rsidRPr="00C45EA0">
        <w:rPr>
          <w:rFonts w:cstheme="minorHAnsi"/>
          <w:b/>
          <w:color w:val="FF0000"/>
          <w:sz w:val="16"/>
          <w:szCs w:val="16"/>
        </w:rPr>
        <w:t>(En horas cátedra)</w:t>
      </w:r>
    </w:p>
    <w:p w:rsidR="001F6161" w:rsidRPr="00C45EA0" w:rsidRDefault="001F6161" w:rsidP="001008E6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/>
        </w:rPr>
        <w:t>Régimen de cursado:</w:t>
      </w:r>
      <w:r w:rsidR="00C45EA0">
        <w:rPr>
          <w:rFonts w:cstheme="minorHAnsi"/>
          <w:b/>
        </w:rPr>
        <w:t xml:space="preserve"> </w:t>
      </w:r>
      <w:r w:rsidR="00DE5E4B" w:rsidRPr="00DE5E4B">
        <w:rPr>
          <w:rFonts w:cstheme="minorHAnsi"/>
          <w:b/>
          <w:sz w:val="20"/>
          <w:szCs w:val="20"/>
        </w:rPr>
        <w:t>Anual</w:t>
      </w:r>
      <w:r w:rsidR="00DE5E4B" w:rsidRPr="00DE5E4B">
        <w:rPr>
          <w:rFonts w:cstheme="minorHAnsi"/>
          <w:sz w:val="20"/>
          <w:szCs w:val="20"/>
        </w:rPr>
        <w:t xml:space="preserve"> </w:t>
      </w:r>
      <w:r w:rsidR="00DE5E4B">
        <w:rPr>
          <w:rFonts w:cstheme="minorHAnsi"/>
          <w:b/>
        </w:rPr>
        <w:t xml:space="preserve">- </w:t>
      </w:r>
      <w:r w:rsidR="00C45EA0" w:rsidRPr="00C45EA0">
        <w:rPr>
          <w:rFonts w:cstheme="minorHAnsi"/>
          <w:b/>
          <w:color w:val="FF0000"/>
          <w:sz w:val="16"/>
          <w:szCs w:val="16"/>
        </w:rPr>
        <w:t xml:space="preserve">Presencial </w:t>
      </w:r>
      <w:proofErr w:type="spellStart"/>
      <w:r w:rsidR="00C45EA0" w:rsidRPr="00C45EA0">
        <w:rPr>
          <w:rFonts w:cstheme="minorHAnsi"/>
          <w:b/>
          <w:color w:val="FF0000"/>
          <w:sz w:val="16"/>
          <w:szCs w:val="16"/>
        </w:rPr>
        <w:t>ó</w:t>
      </w:r>
      <w:proofErr w:type="spellEnd"/>
      <w:r w:rsidR="00C45EA0" w:rsidRPr="00C45EA0">
        <w:rPr>
          <w:rFonts w:cstheme="minorHAnsi"/>
          <w:b/>
          <w:color w:val="FF0000"/>
          <w:sz w:val="16"/>
          <w:szCs w:val="16"/>
        </w:rPr>
        <w:t xml:space="preserve"> Presencial/Libre (Para asignaturas del campo general cuyo docente acepte cursado libre)</w:t>
      </w:r>
    </w:p>
    <w:p w:rsidR="001008E6" w:rsidRDefault="001008E6" w:rsidP="001008E6">
      <w:pPr>
        <w:spacing w:after="0" w:line="240" w:lineRule="auto"/>
        <w:jc w:val="both"/>
        <w:rPr>
          <w:rFonts w:cstheme="minorHAnsi"/>
        </w:rPr>
      </w:pPr>
      <w:r w:rsidRPr="001008E6">
        <w:rPr>
          <w:rFonts w:cstheme="minorHAnsi"/>
          <w:b/>
        </w:rPr>
        <w:t xml:space="preserve">Ciclo Académico: </w:t>
      </w:r>
    </w:p>
    <w:p w:rsidR="00591FD4" w:rsidRPr="00591FD4" w:rsidRDefault="00591FD4" w:rsidP="001008E6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</w:rPr>
      </w:pPr>
      <w:r w:rsidRPr="00591FD4">
        <w:rPr>
          <w:rFonts w:cstheme="minorHAnsi"/>
          <w:b/>
        </w:rPr>
        <w:t>Plan de Estudio:</w:t>
      </w:r>
      <w:r>
        <w:rPr>
          <w:rFonts w:cstheme="minorHAnsi"/>
        </w:rPr>
        <w:t xml:space="preserve"> </w:t>
      </w:r>
      <w:r w:rsidRPr="00DE5E4B">
        <w:rPr>
          <w:rFonts w:cstheme="minorHAnsi"/>
          <w:b/>
          <w:sz w:val="20"/>
          <w:szCs w:val="20"/>
        </w:rPr>
        <w:t>Resolución N°</w:t>
      </w:r>
      <w:r w:rsidRPr="00591FD4">
        <w:rPr>
          <w:rFonts w:cstheme="minorHAnsi"/>
          <w:b/>
        </w:rPr>
        <w:t xml:space="preserve"> </w:t>
      </w:r>
      <w:r w:rsidRPr="00591FD4">
        <w:rPr>
          <w:rFonts w:cstheme="minorHAnsi"/>
          <w:b/>
          <w:color w:val="FF0000"/>
          <w:sz w:val="16"/>
          <w:szCs w:val="16"/>
        </w:rPr>
        <w:t>(Pueden consultarlo en la web del instituto según corresponda)</w:t>
      </w:r>
    </w:p>
    <w:p w:rsidR="001008E6" w:rsidRPr="000C1630" w:rsidRDefault="001008E6" w:rsidP="001008E6">
      <w:pPr>
        <w:spacing w:after="0" w:line="240" w:lineRule="auto"/>
        <w:jc w:val="both"/>
        <w:rPr>
          <w:rFonts w:ascii="Bauhaus 93" w:hAnsi="Bauhaus 93"/>
          <w:b/>
          <w:sz w:val="18"/>
          <w:szCs w:val="18"/>
        </w:rPr>
      </w:pPr>
      <w:r w:rsidRPr="000C1630">
        <w:rPr>
          <w:rFonts w:ascii="Bauhaus 93" w:hAnsi="Bauhaus 93"/>
          <w:b/>
          <w:sz w:val="18"/>
          <w:szCs w:val="18"/>
        </w:rPr>
        <w:t>________________________________________________________</w:t>
      </w:r>
    </w:p>
    <w:p w:rsidR="001008E6" w:rsidRDefault="001008E6" w:rsidP="001008E6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1008E6" w:rsidRPr="00C349EC" w:rsidRDefault="001008E6" w:rsidP="001008E6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  <w:r w:rsidRPr="00C349EC">
        <w:rPr>
          <w:b/>
          <w:sz w:val="24"/>
          <w:szCs w:val="24"/>
        </w:rPr>
        <w:t>FUNDAMENTACIÓN:</w:t>
      </w:r>
    </w:p>
    <w:p w:rsidR="001008E6" w:rsidRPr="00C45EA0" w:rsidRDefault="001008E6" w:rsidP="001008E6">
      <w:pPr>
        <w:shd w:val="clear" w:color="auto" w:fill="FFFFFF"/>
        <w:spacing w:after="0" w:line="225" w:lineRule="atLeast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 xml:space="preserve">La fundamentación cumple una tarea introductoria dentro del programa de la unidad curricular. Se solicita hacer referencia </w:t>
      </w:r>
      <w:proofErr w:type="spellStart"/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>interrelacionadamente</w:t>
      </w:r>
      <w:proofErr w:type="spellEnd"/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 xml:space="preserve"> entre otras cuestiones a:</w:t>
      </w:r>
    </w:p>
    <w:p w:rsidR="001008E6" w:rsidRPr="00C45EA0" w:rsidRDefault="001008E6" w:rsidP="001008E6">
      <w:pPr>
        <w:numPr>
          <w:ilvl w:val="0"/>
          <w:numId w:val="1"/>
        </w:numPr>
        <w:shd w:val="clear" w:color="auto" w:fill="FFFFFF"/>
        <w:spacing w:after="0" w:line="225" w:lineRule="atLeast"/>
        <w:ind w:left="375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>la ubicación del campo curricular dentro del diseño;</w:t>
      </w:r>
    </w:p>
    <w:p w:rsidR="001008E6" w:rsidRPr="00C45EA0" w:rsidRDefault="001008E6" w:rsidP="001008E6">
      <w:pPr>
        <w:numPr>
          <w:ilvl w:val="0"/>
          <w:numId w:val="1"/>
        </w:numPr>
        <w:shd w:val="clear" w:color="auto" w:fill="FFFFFF"/>
        <w:spacing w:after="0" w:line="225" w:lineRule="atLeast"/>
        <w:ind w:left="375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>la relación y correlación temática y de sentido entre el espacio y los espacios anteriores y posteriores (si los hubiere);</w:t>
      </w:r>
    </w:p>
    <w:p w:rsidR="001008E6" w:rsidRPr="00C45EA0" w:rsidRDefault="001008E6" w:rsidP="001008E6">
      <w:pPr>
        <w:numPr>
          <w:ilvl w:val="0"/>
          <w:numId w:val="1"/>
        </w:numPr>
        <w:shd w:val="clear" w:color="auto" w:fill="FFFFFF"/>
        <w:spacing w:after="0" w:line="225" w:lineRule="atLeast"/>
        <w:ind w:left="375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>los aportes específicos al perfil del egresado así como a sus áreas de inserción laboral;</w:t>
      </w:r>
    </w:p>
    <w:p w:rsidR="001008E6" w:rsidRPr="00C45EA0" w:rsidRDefault="001008E6" w:rsidP="001008E6">
      <w:pPr>
        <w:numPr>
          <w:ilvl w:val="0"/>
          <w:numId w:val="1"/>
        </w:numPr>
        <w:shd w:val="clear" w:color="auto" w:fill="FFFFFF"/>
        <w:spacing w:after="0" w:line="225" w:lineRule="atLeast"/>
        <w:ind w:left="375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>las teoría/s científica/s, escuela/s o tendencia/s que sustenta/n el/los marco/s teórico/s del desarrollo de contenidos;</w:t>
      </w:r>
    </w:p>
    <w:p w:rsidR="001008E6" w:rsidRPr="00C45EA0" w:rsidRDefault="001008E6" w:rsidP="001008E6">
      <w:pPr>
        <w:numPr>
          <w:ilvl w:val="0"/>
          <w:numId w:val="1"/>
        </w:numPr>
        <w:shd w:val="clear" w:color="auto" w:fill="FFFFFF"/>
        <w:spacing w:after="0" w:line="225" w:lineRule="atLeast"/>
        <w:ind w:left="375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>la justificación del/os núcleo/s central/es de contenidos que conforman el eje de la unidad curricular;</w:t>
      </w:r>
    </w:p>
    <w:p w:rsidR="001008E6" w:rsidRPr="00C45EA0" w:rsidRDefault="001008E6" w:rsidP="001008E6">
      <w:pPr>
        <w:numPr>
          <w:ilvl w:val="0"/>
          <w:numId w:val="1"/>
        </w:numPr>
        <w:shd w:val="clear" w:color="auto" w:fill="FFFFFF"/>
        <w:spacing w:after="0" w:line="225" w:lineRule="atLeast"/>
        <w:ind w:left="375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C45EA0">
        <w:rPr>
          <w:rFonts w:eastAsia="Times New Roman" w:cstheme="minorHAnsi"/>
          <w:color w:val="FF0000"/>
          <w:sz w:val="16"/>
          <w:szCs w:val="16"/>
          <w:lang w:eastAsia="es-AR"/>
        </w:rPr>
        <w:t>las concepciones de enseñanza y aprendizaje que sustentarán las prácticas pedagógicas;</w:t>
      </w:r>
    </w:p>
    <w:p w:rsidR="001008E6" w:rsidRPr="00DA7649" w:rsidRDefault="001008E6" w:rsidP="00DA7649">
      <w:pPr>
        <w:spacing w:after="0" w:line="240" w:lineRule="auto"/>
        <w:jc w:val="both"/>
        <w:rPr>
          <w:sz w:val="18"/>
          <w:szCs w:val="18"/>
        </w:rPr>
      </w:pPr>
    </w:p>
    <w:p w:rsidR="001008E6" w:rsidRPr="00C349EC" w:rsidRDefault="001008E6" w:rsidP="001008E6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  <w:r w:rsidRPr="00C349EC">
        <w:rPr>
          <w:b/>
          <w:sz w:val="24"/>
          <w:szCs w:val="24"/>
        </w:rPr>
        <w:t>PROPÓSITOS DE ENSEÑANZA:</w:t>
      </w:r>
    </w:p>
    <w:p w:rsidR="001008E6" w:rsidRPr="00C45EA0" w:rsidRDefault="001008E6" w:rsidP="001008E6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r w:rsidRPr="00C45EA0">
        <w:rPr>
          <w:rFonts w:cstheme="minorHAnsi"/>
          <w:color w:val="FF0000"/>
          <w:sz w:val="16"/>
          <w:szCs w:val="16"/>
          <w:shd w:val="clear" w:color="auto" w:fill="FFFFFF"/>
        </w:rPr>
        <w:t xml:space="preserve">Los propósitos, se formulan a partir de las intenciones que el docente o el equipo de cátedra, se propone alcanzar durante el desarrollo de su Proyecto. </w:t>
      </w:r>
      <w:r w:rsidR="00C016A0" w:rsidRPr="00C45EA0">
        <w:rPr>
          <w:rFonts w:cstheme="minorHAnsi"/>
          <w:color w:val="FF0000"/>
          <w:sz w:val="16"/>
          <w:szCs w:val="16"/>
          <w:shd w:val="clear" w:color="auto" w:fill="FFFFFF"/>
        </w:rPr>
        <w:t>I</w:t>
      </w:r>
      <w:r w:rsidRPr="00C45EA0">
        <w:rPr>
          <w:rFonts w:cstheme="minorHAnsi"/>
          <w:color w:val="FF0000"/>
          <w:sz w:val="16"/>
          <w:szCs w:val="16"/>
          <w:shd w:val="clear" w:color="auto" w:fill="FFFFFF"/>
        </w:rPr>
        <w:t>ntentan evidenciar la línea directriz del proceso didáctico en concordancia con los contenidos específicos propuestos en el proyecto de cátedra.</w:t>
      </w:r>
      <w:r w:rsidR="00C45EA0">
        <w:rPr>
          <w:rFonts w:cstheme="minorHAnsi"/>
          <w:color w:val="FF0000"/>
          <w:sz w:val="16"/>
          <w:szCs w:val="16"/>
          <w:shd w:val="clear" w:color="auto" w:fill="FFFFFF"/>
        </w:rPr>
        <w:t xml:space="preserve"> Algunos verbos orientadores para su formulación son: Fomentar, promover, generar, estimular, proponer</w:t>
      </w:r>
      <w:r w:rsidR="00A2631B">
        <w:rPr>
          <w:rFonts w:cstheme="minorHAnsi"/>
          <w:color w:val="FF0000"/>
          <w:sz w:val="16"/>
          <w:szCs w:val="16"/>
          <w:shd w:val="clear" w:color="auto" w:fill="FFFFFF"/>
        </w:rPr>
        <w:t>, proporcionar</w:t>
      </w:r>
      <w:r w:rsidR="00C45EA0">
        <w:rPr>
          <w:rFonts w:cstheme="minorHAnsi"/>
          <w:color w:val="FF0000"/>
          <w:sz w:val="16"/>
          <w:szCs w:val="16"/>
          <w:shd w:val="clear" w:color="auto" w:fill="FFFFFF"/>
        </w:rPr>
        <w:t>…</w:t>
      </w:r>
    </w:p>
    <w:p w:rsidR="001008E6" w:rsidRDefault="001008E6" w:rsidP="001008E6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1008E6" w:rsidRPr="00C349EC" w:rsidRDefault="001008E6" w:rsidP="001008E6">
      <w:pPr>
        <w:pStyle w:val="Prrafodelista"/>
        <w:spacing w:after="0" w:line="240" w:lineRule="auto"/>
        <w:jc w:val="both"/>
        <w:rPr>
          <w:b/>
          <w:sz w:val="24"/>
          <w:szCs w:val="24"/>
        </w:rPr>
      </w:pPr>
      <w:r w:rsidRPr="00C349EC">
        <w:rPr>
          <w:b/>
          <w:sz w:val="24"/>
          <w:szCs w:val="24"/>
        </w:rPr>
        <w:t>CONTENIDOS DE ENSEÑANZA:</w:t>
      </w:r>
    </w:p>
    <w:p w:rsidR="00C016A0" w:rsidRDefault="00C016A0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 w:rsidRPr="00C45EA0">
        <w:rPr>
          <w:rFonts w:cstheme="minorHAnsi"/>
          <w:color w:val="FF0000"/>
          <w:sz w:val="16"/>
          <w:szCs w:val="16"/>
          <w:shd w:val="clear" w:color="auto" w:fill="FFFFFF"/>
        </w:rPr>
        <w:t>Dentro del marco de lo que prescriben los Diseños Curriculares, los docentes del Nivel disponen de autonomía para la selección, organización didáctica  y secuenciación de los contenidos.</w:t>
      </w:r>
      <w:r w:rsidR="00C45EA0">
        <w:rPr>
          <w:rFonts w:cstheme="minorHAnsi"/>
          <w:color w:val="FF0000"/>
          <w:sz w:val="16"/>
          <w:szCs w:val="16"/>
          <w:shd w:val="clear" w:color="auto" w:fill="FFFFFF"/>
        </w:rPr>
        <w:t xml:space="preserve"> Se sugiere </w:t>
      </w:r>
      <w:r w:rsidR="00A2631B">
        <w:rPr>
          <w:rFonts w:cstheme="minorHAnsi"/>
          <w:color w:val="FF0000"/>
          <w:sz w:val="16"/>
          <w:szCs w:val="16"/>
          <w:shd w:val="clear" w:color="auto" w:fill="FFFFFF"/>
        </w:rPr>
        <w:t xml:space="preserve">organizarlos por </w:t>
      </w:r>
      <w:r w:rsidR="00A2631B" w:rsidRPr="00C349EC">
        <w:rPr>
          <w:rFonts w:cstheme="minorHAnsi"/>
          <w:b/>
          <w:color w:val="FF0000"/>
          <w:sz w:val="16"/>
          <w:szCs w:val="16"/>
          <w:u w:val="single"/>
          <w:shd w:val="clear" w:color="auto" w:fill="FFFFFF"/>
        </w:rPr>
        <w:t xml:space="preserve">MODULOS, </w:t>
      </w:r>
      <w:r w:rsidR="00591FD4" w:rsidRPr="00C349EC">
        <w:rPr>
          <w:rFonts w:cstheme="minorHAnsi"/>
          <w:b/>
          <w:color w:val="FF0000"/>
          <w:sz w:val="16"/>
          <w:szCs w:val="16"/>
          <w:u w:val="single"/>
          <w:shd w:val="clear" w:color="auto" w:fill="FFFFFF"/>
        </w:rPr>
        <w:t>UNIDADES</w:t>
      </w:r>
      <w:r w:rsidR="00A2631B" w:rsidRPr="00C349EC">
        <w:rPr>
          <w:rFonts w:cstheme="minorHAnsi"/>
          <w:b/>
          <w:color w:val="FF0000"/>
          <w:sz w:val="16"/>
          <w:szCs w:val="16"/>
          <w:u w:val="single"/>
          <w:shd w:val="clear" w:color="auto" w:fill="FFFFFF"/>
        </w:rPr>
        <w:t xml:space="preserve"> o BLOQUES</w:t>
      </w:r>
      <w:r w:rsidR="00A2631B">
        <w:rPr>
          <w:rFonts w:cstheme="minorHAnsi"/>
          <w:color w:val="FF0000"/>
          <w:sz w:val="16"/>
          <w:szCs w:val="16"/>
          <w:shd w:val="clear" w:color="auto" w:fill="FFFFFF"/>
        </w:rPr>
        <w:t xml:space="preserve"> </w:t>
      </w:r>
      <w:r w:rsidR="00591FD4">
        <w:rPr>
          <w:rFonts w:cstheme="minorHAnsi"/>
          <w:color w:val="FF0000"/>
          <w:sz w:val="16"/>
          <w:szCs w:val="16"/>
          <w:shd w:val="clear" w:color="auto" w:fill="FFFFFF"/>
        </w:rPr>
        <w:t xml:space="preserve"> e indicar la </w:t>
      </w:r>
      <w:r w:rsidR="00591FD4" w:rsidRPr="00C349EC">
        <w:rPr>
          <w:rFonts w:cstheme="minorHAnsi"/>
          <w:b/>
          <w:color w:val="FF0000"/>
          <w:sz w:val="16"/>
          <w:szCs w:val="16"/>
          <w:shd w:val="clear" w:color="auto" w:fill="FFFFFF"/>
        </w:rPr>
        <w:t>BIBLIOGRAFÍ</w:t>
      </w:r>
      <w:r w:rsidR="00A2631B" w:rsidRPr="00C349EC">
        <w:rPr>
          <w:rFonts w:cstheme="minorHAnsi"/>
          <w:b/>
          <w:color w:val="FF0000"/>
          <w:sz w:val="16"/>
          <w:szCs w:val="16"/>
          <w:shd w:val="clear" w:color="auto" w:fill="FFFFFF"/>
        </w:rPr>
        <w:t>A OBLIGATORIA</w:t>
      </w:r>
      <w:r w:rsidR="00A2631B">
        <w:rPr>
          <w:rFonts w:cstheme="minorHAnsi"/>
          <w:color w:val="FF0000"/>
          <w:sz w:val="16"/>
          <w:szCs w:val="16"/>
          <w:shd w:val="clear" w:color="auto" w:fill="FFFFFF"/>
        </w:rPr>
        <w:t xml:space="preserve"> para cada uno de ellos.</w:t>
      </w:r>
    </w:p>
    <w:p w:rsidR="00A2631B" w:rsidRDefault="00A2631B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Ej.</w:t>
      </w:r>
    </w:p>
    <w:p w:rsidR="00A2631B" w:rsidRDefault="00A2631B" w:rsidP="00C016A0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 w:rsidRPr="00C349EC">
        <w:rPr>
          <w:rFonts w:cstheme="minorHAnsi"/>
          <w:b/>
          <w:color w:val="FF0000"/>
          <w:sz w:val="20"/>
          <w:szCs w:val="20"/>
          <w:u w:val="single"/>
          <w:shd w:val="clear" w:color="auto" w:fill="FFFFFF"/>
        </w:rPr>
        <w:t>MODULO 1</w:t>
      </w:r>
      <w:r w:rsidRPr="00C349EC">
        <w:rPr>
          <w:rFonts w:cstheme="minorHAnsi"/>
          <w:b/>
          <w:color w:val="FF0000"/>
          <w:sz w:val="20"/>
          <w:szCs w:val="20"/>
          <w:shd w:val="clear" w:color="auto" w:fill="FFFFFF"/>
        </w:rPr>
        <w:t>: La evaluación</w:t>
      </w:r>
    </w:p>
    <w:p w:rsidR="00C349EC" w:rsidRPr="00C349EC" w:rsidRDefault="00C349EC" w:rsidP="00C016A0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</w:p>
    <w:p w:rsidR="00A2631B" w:rsidRDefault="00A2631B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</w:t>
      </w:r>
      <w:proofErr w:type="spellStart"/>
      <w:r>
        <w:rPr>
          <w:rFonts w:cstheme="minorHAnsi"/>
          <w:color w:val="FF0000"/>
          <w:sz w:val="16"/>
          <w:szCs w:val="16"/>
          <w:shd w:val="clear" w:color="auto" w:fill="FFFFFF"/>
        </w:rPr>
        <w:t>xxxxxxxxx</w:t>
      </w:r>
      <w:proofErr w:type="spellEnd"/>
    </w:p>
    <w:p w:rsidR="00A2631B" w:rsidRDefault="00A2631B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</w:t>
      </w:r>
      <w:proofErr w:type="spellStart"/>
      <w:r>
        <w:rPr>
          <w:rFonts w:cstheme="minorHAnsi"/>
          <w:color w:val="FF0000"/>
          <w:sz w:val="16"/>
          <w:szCs w:val="16"/>
          <w:shd w:val="clear" w:color="auto" w:fill="FFFFFF"/>
        </w:rPr>
        <w:t>xxxxxxxxx</w:t>
      </w:r>
      <w:proofErr w:type="spellEnd"/>
    </w:p>
    <w:p w:rsidR="00A2631B" w:rsidRDefault="00A2631B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</w:t>
      </w:r>
      <w:proofErr w:type="spellStart"/>
      <w:r>
        <w:rPr>
          <w:rFonts w:cstheme="minorHAnsi"/>
          <w:color w:val="FF0000"/>
          <w:sz w:val="16"/>
          <w:szCs w:val="16"/>
          <w:shd w:val="clear" w:color="auto" w:fill="FFFFFF"/>
        </w:rPr>
        <w:t>xxxxxxxxx</w:t>
      </w:r>
      <w:proofErr w:type="spellEnd"/>
    </w:p>
    <w:p w:rsidR="00C349EC" w:rsidRDefault="00C349EC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</w:p>
    <w:p w:rsidR="00A2631B" w:rsidRDefault="00A2631B" w:rsidP="00C349EC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 w:rsidRPr="00C349EC">
        <w:rPr>
          <w:rFonts w:cstheme="minorHAnsi"/>
          <w:b/>
          <w:color w:val="FF0000"/>
          <w:sz w:val="20"/>
          <w:szCs w:val="20"/>
          <w:shd w:val="clear" w:color="auto" w:fill="FFFFFF"/>
        </w:rPr>
        <w:t>Bibliografía Obligatoria</w:t>
      </w:r>
    </w:p>
    <w:p w:rsidR="00C349EC" w:rsidRPr="00C349EC" w:rsidRDefault="00C349EC" w:rsidP="00C349EC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</w:p>
    <w:p w:rsidR="00A2631B" w:rsidRDefault="00A2631B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proofErr w:type="spellStart"/>
      <w:r>
        <w:rPr>
          <w:rFonts w:cstheme="minorHAnsi"/>
          <w:color w:val="FF0000"/>
          <w:sz w:val="16"/>
          <w:szCs w:val="16"/>
          <w:shd w:val="clear" w:color="auto" w:fill="FFFFFF"/>
        </w:rPr>
        <w:t>Xxxxxxxxxxxxxx</w:t>
      </w:r>
      <w:proofErr w:type="spellEnd"/>
    </w:p>
    <w:p w:rsidR="00A2631B" w:rsidRDefault="00A2631B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proofErr w:type="spellStart"/>
      <w:r>
        <w:rPr>
          <w:rFonts w:cstheme="minorHAnsi"/>
          <w:color w:val="FF0000"/>
          <w:sz w:val="16"/>
          <w:szCs w:val="16"/>
          <w:shd w:val="clear" w:color="auto" w:fill="FFFFFF"/>
        </w:rPr>
        <w:t>Xxxxxxxxxxxxxx</w:t>
      </w:r>
      <w:proofErr w:type="spellEnd"/>
    </w:p>
    <w:p w:rsidR="00A2631B" w:rsidRPr="00C45EA0" w:rsidRDefault="00A2631B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</w:rPr>
      </w:pPr>
      <w:proofErr w:type="spellStart"/>
      <w:proofErr w:type="gramStart"/>
      <w:r>
        <w:rPr>
          <w:rFonts w:cstheme="minorHAnsi"/>
          <w:color w:val="FF0000"/>
          <w:sz w:val="16"/>
          <w:szCs w:val="16"/>
          <w:shd w:val="clear" w:color="auto" w:fill="FFFFFF"/>
        </w:rPr>
        <w:t>xxxxxxxxxxxxxx</w:t>
      </w:r>
      <w:proofErr w:type="spellEnd"/>
      <w:proofErr w:type="gramEnd"/>
    </w:p>
    <w:p w:rsidR="001008E6" w:rsidRDefault="001008E6" w:rsidP="001008E6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A2631B" w:rsidRPr="00A2631B" w:rsidRDefault="00A2631B" w:rsidP="00A2631B">
      <w:pPr>
        <w:spacing w:after="0" w:line="240" w:lineRule="auto"/>
        <w:ind w:firstLine="708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A2631B">
        <w:rPr>
          <w:rFonts w:cstheme="minorHAnsi"/>
          <w:b/>
          <w:sz w:val="24"/>
          <w:szCs w:val="24"/>
          <w:shd w:val="clear" w:color="auto" w:fill="FFFFFF"/>
        </w:rPr>
        <w:t>PROPUESTA METODOLÓGICA:</w:t>
      </w:r>
    </w:p>
    <w:p w:rsidR="00C016A0" w:rsidRDefault="00C016A0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 w:rsidRPr="00591FD4">
        <w:rPr>
          <w:rFonts w:cstheme="minorHAnsi"/>
          <w:color w:val="FF0000"/>
          <w:sz w:val="16"/>
          <w:szCs w:val="16"/>
          <w:shd w:val="clear" w:color="auto" w:fill="FFFFFF"/>
        </w:rPr>
        <w:t xml:space="preserve">En el encuadre metodológico, se debe hacer referencia a cómo </w:t>
      </w:r>
      <w:r w:rsidR="00C349EC">
        <w:rPr>
          <w:rFonts w:cstheme="minorHAnsi"/>
          <w:color w:val="FF0000"/>
          <w:sz w:val="16"/>
          <w:szCs w:val="16"/>
          <w:shd w:val="clear" w:color="auto" w:fill="FFFFFF"/>
        </w:rPr>
        <w:t>(estrategias</w:t>
      </w:r>
      <w:r w:rsidR="00DE5E4B">
        <w:rPr>
          <w:rFonts w:cstheme="minorHAnsi"/>
          <w:color w:val="FF0000"/>
          <w:sz w:val="16"/>
          <w:szCs w:val="16"/>
          <w:shd w:val="clear" w:color="auto" w:fill="FFFFFF"/>
        </w:rPr>
        <w:t xml:space="preserve"> y recursos</w:t>
      </w:r>
      <w:r w:rsidR="00C349EC">
        <w:rPr>
          <w:rFonts w:cstheme="minorHAnsi"/>
          <w:color w:val="FF0000"/>
          <w:sz w:val="16"/>
          <w:szCs w:val="16"/>
          <w:shd w:val="clear" w:color="auto" w:fill="FFFFFF"/>
        </w:rPr>
        <w:t xml:space="preserve">) </w:t>
      </w:r>
      <w:r w:rsidRPr="00591FD4">
        <w:rPr>
          <w:rFonts w:cstheme="minorHAnsi"/>
          <w:color w:val="FF0000"/>
          <w:sz w:val="16"/>
          <w:szCs w:val="16"/>
          <w:shd w:val="clear" w:color="auto" w:fill="FFFFFF"/>
        </w:rPr>
        <w:t>el docente / equipo de cátedra llevará adelante sus procesos de enseñanza y la relación de estos con las actividades de aprendizaje que realizarán los/as estudiantes.</w:t>
      </w:r>
      <w:r w:rsidR="00C45EA0" w:rsidRPr="00591FD4">
        <w:rPr>
          <w:rFonts w:cstheme="minorHAnsi"/>
          <w:color w:val="FF0000"/>
          <w:sz w:val="16"/>
          <w:szCs w:val="16"/>
          <w:shd w:val="clear" w:color="auto" w:fill="FFFFFF"/>
        </w:rPr>
        <w:t xml:space="preserve">  Debe ser coherente con el formato de la unidad curricular.  Se sugiere leer, además de diseño curricular, la última hoja del Régimen Académico Marco (Resol. 0655/14 CGE)</w:t>
      </w:r>
      <w:r w:rsidR="00724177">
        <w:rPr>
          <w:rFonts w:cstheme="minorHAnsi"/>
          <w:color w:val="FF0000"/>
          <w:sz w:val="16"/>
          <w:szCs w:val="16"/>
          <w:shd w:val="clear" w:color="auto" w:fill="FFFFFF"/>
        </w:rPr>
        <w:t xml:space="preserve"> en donde se proponen algunas estrategias como:</w:t>
      </w:r>
    </w:p>
    <w:p w:rsidR="00724177" w:rsidRDefault="00724177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-Estudio de casos.</w:t>
      </w:r>
    </w:p>
    <w:p w:rsidR="00724177" w:rsidRDefault="001D4B5F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-Análisis de tendencias y problemas.</w:t>
      </w:r>
    </w:p>
    <w:p w:rsidR="00724177" w:rsidRDefault="00724177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-Discusión de lecturas.</w:t>
      </w:r>
    </w:p>
    <w:p w:rsidR="00724177" w:rsidRDefault="00724177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-Resolución de problemas.</w:t>
      </w:r>
    </w:p>
    <w:p w:rsidR="00724177" w:rsidRDefault="00724177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-Producción de informes orales y escritos.</w:t>
      </w:r>
    </w:p>
    <w:p w:rsidR="00724177" w:rsidRDefault="00724177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lastRenderedPageBreak/>
        <w:t>-Trabajo en bibliotecas y con herramientas TIC.</w:t>
      </w:r>
    </w:p>
    <w:p w:rsidR="00724177" w:rsidRDefault="00724177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-Contrastación y debate de posiciones.</w:t>
      </w:r>
    </w:p>
    <w:p w:rsidR="00724177" w:rsidRDefault="001D4B5F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-Elaboración de informes e investigaciones documentales.</w:t>
      </w:r>
    </w:p>
    <w:p w:rsidR="001D4B5F" w:rsidRDefault="001D4B5F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-Trabajos con tablas y bases de datos.</w:t>
      </w:r>
    </w:p>
    <w:p w:rsidR="00104D47" w:rsidRPr="001D4B5F" w:rsidRDefault="001D4B5F" w:rsidP="00C016A0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-Ejercicios de expresión y comunicación oral, escrita y tecnológica.</w:t>
      </w:r>
    </w:p>
    <w:p w:rsidR="009A3F06" w:rsidRDefault="009A3F06" w:rsidP="00591FD4">
      <w:pPr>
        <w:spacing w:after="0" w:line="240" w:lineRule="auto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</w:p>
    <w:p w:rsidR="009A3F06" w:rsidRPr="00DA7649" w:rsidRDefault="009A3F06" w:rsidP="00591FD4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DA7649">
        <w:rPr>
          <w:rFonts w:cstheme="minorHAnsi"/>
          <w:sz w:val="16"/>
          <w:szCs w:val="16"/>
          <w:shd w:val="clear" w:color="auto" w:fill="FFFFFF"/>
        </w:rPr>
        <w:tab/>
      </w:r>
      <w:r w:rsidR="00A2631B" w:rsidRPr="00DA7649">
        <w:rPr>
          <w:rFonts w:cstheme="minorHAnsi"/>
          <w:b/>
          <w:sz w:val="24"/>
          <w:szCs w:val="24"/>
          <w:shd w:val="clear" w:color="auto" w:fill="FFFFFF"/>
        </w:rPr>
        <w:t>EVALUACION Y ACREDITACIÓN</w:t>
      </w:r>
      <w:r w:rsidR="000C1630" w:rsidRPr="00DA7649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C349EC" w:rsidRDefault="00C349EC" w:rsidP="00591FD4">
      <w:pPr>
        <w:spacing w:after="0" w:line="240" w:lineRule="auto"/>
        <w:jc w:val="both"/>
        <w:rPr>
          <w:rFonts w:cstheme="minorHAnsi"/>
          <w:b/>
          <w:color w:val="333333"/>
          <w:sz w:val="16"/>
          <w:szCs w:val="16"/>
          <w:shd w:val="clear" w:color="auto" w:fill="FFFFFF"/>
        </w:rPr>
      </w:pPr>
    </w:p>
    <w:p w:rsidR="00A2631B" w:rsidRPr="00EE28DA" w:rsidRDefault="00EE28DA" w:rsidP="00591FD4">
      <w:pPr>
        <w:spacing w:after="0" w:line="240" w:lineRule="auto"/>
        <w:jc w:val="both"/>
        <w:rPr>
          <w:rFonts w:cstheme="minorHAnsi"/>
          <w:b/>
          <w:sz w:val="20"/>
          <w:szCs w:val="20"/>
          <w:shd w:val="clear" w:color="auto" w:fill="FFFFFF"/>
        </w:rPr>
      </w:pPr>
      <w:r w:rsidRPr="00EE28DA">
        <w:rPr>
          <w:rFonts w:cstheme="minorHAnsi"/>
          <w:b/>
          <w:sz w:val="20"/>
          <w:szCs w:val="20"/>
          <w:shd w:val="clear" w:color="auto" w:fill="FFFFFF"/>
        </w:rPr>
        <w:t xml:space="preserve">Criterios de </w:t>
      </w:r>
      <w:commentRangeStart w:id="2"/>
      <w:r w:rsidRPr="00EE28DA">
        <w:rPr>
          <w:rFonts w:cstheme="minorHAnsi"/>
          <w:b/>
          <w:sz w:val="20"/>
          <w:szCs w:val="20"/>
          <w:shd w:val="clear" w:color="auto" w:fill="FFFFFF"/>
        </w:rPr>
        <w:t>evaluación</w:t>
      </w:r>
      <w:commentRangeEnd w:id="2"/>
      <w:r w:rsidR="00DA7649">
        <w:rPr>
          <w:rStyle w:val="Refdecomentario"/>
        </w:rPr>
        <w:commentReference w:id="2"/>
      </w:r>
      <w:r w:rsidRPr="00EE28DA">
        <w:rPr>
          <w:rFonts w:cstheme="minorHAnsi"/>
          <w:b/>
          <w:sz w:val="20"/>
          <w:szCs w:val="20"/>
          <w:shd w:val="clear" w:color="auto" w:fill="FFFFFF"/>
        </w:rPr>
        <w:t>: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  <w:t>Son parámetros que sirven como base de comparación e interpretación del desempeño del alumno con respecto a su progreso de aprendizaje.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  <w:t>Los criterios de evaluación deben ser conocidos por los alumnos, para que puedan tomar conciencia de aquellos aprendizajes que deben ser reforzados y se comprometan a lograr mejores resultados.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  <w:t>Responden a las siguientes preguntas: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color w:val="FF0000"/>
          <w:sz w:val="16"/>
          <w:szCs w:val="16"/>
          <w:lang w:eastAsia="es-AR"/>
        </w:rPr>
        <w:t>1.- ¿Qué procesos deben desarrollarse imprescindiblemente en el área?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color w:val="FF0000"/>
          <w:sz w:val="16"/>
          <w:szCs w:val="16"/>
          <w:lang w:eastAsia="es-AR"/>
        </w:rPr>
        <w:t>2.- ¿Qué queremos desarrollar en el alumno o alumna enseñando determinada área?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color w:val="FF0000"/>
          <w:sz w:val="16"/>
          <w:szCs w:val="16"/>
          <w:lang w:eastAsia="es-AR"/>
        </w:rPr>
        <w:t>3.- ¿Qué evidencias son suficientes para establecer un desempeño competente en el área?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</w:pP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  <w:t>Son ejemplos de criterios (capacidades) transversales a todas las áreas: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  <w:t>-Producción de textos escritos.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</w:pPr>
      <w:r w:rsidRPr="00EE28DA">
        <w:rPr>
          <w:rFonts w:eastAsia="Times New Roman" w:cstheme="minorHAnsi"/>
          <w:i/>
          <w:iCs/>
          <w:color w:val="FF0000"/>
          <w:sz w:val="16"/>
          <w:szCs w:val="16"/>
          <w:lang w:eastAsia="es-AR"/>
        </w:rPr>
        <w:t>-Presentación oral.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</w:pPr>
      <w:r w:rsidRPr="00EE28DA"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  <w:t>-Manejo e interpretación de fuentes de información.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</w:pPr>
      <w:r w:rsidRPr="00EE28DA"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  <w:t>-Participación activa y pertinente en la clase.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</w:pPr>
      <w:r w:rsidRPr="00EE28DA"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  <w:t>-Búsqueda de información adicional al contenido trabajado.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</w:pPr>
      <w:r w:rsidRPr="00EE28DA"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  <w:t>-Autonomía en la direccionalidad del propio aprendizaje.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</w:pPr>
      <w:r w:rsidRPr="00EE28DA"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  <w:t>-Entrega en tiempo y forma de los trabajos encomendados.</w:t>
      </w:r>
    </w:p>
    <w:p w:rsidR="00EE28DA" w:rsidRDefault="00EE28DA" w:rsidP="00EE28DA">
      <w:pPr>
        <w:shd w:val="clear" w:color="auto" w:fill="FFFFFF"/>
        <w:spacing w:after="0" w:line="240" w:lineRule="auto"/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</w:pPr>
      <w:r w:rsidRPr="00EE28DA"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  <w:t>-Compromiso y solidaridad con los acuerdos arribados en la tarea grupal.</w:t>
      </w:r>
    </w:p>
    <w:p w:rsidR="00EE28DA" w:rsidRPr="000F3B4F" w:rsidRDefault="000F3B4F" w:rsidP="000F3B4F">
      <w:pPr>
        <w:rPr>
          <w:rStyle w:val="nfasis"/>
          <w:rFonts w:cstheme="minorHAnsi"/>
          <w:i w:val="0"/>
          <w:iCs w:val="0"/>
          <w:color w:val="FF0000"/>
          <w:sz w:val="16"/>
          <w:szCs w:val="16"/>
        </w:rPr>
      </w:pPr>
      <w:r w:rsidRPr="000F3B4F">
        <w:rPr>
          <w:rStyle w:val="nfasis"/>
          <w:rFonts w:cstheme="minorHAnsi"/>
          <w:bCs/>
          <w:i w:val="0"/>
          <w:color w:val="FF0000"/>
          <w:sz w:val="16"/>
          <w:szCs w:val="16"/>
          <w:shd w:val="clear" w:color="auto" w:fill="FFFFFF"/>
        </w:rPr>
        <w:t>-</w:t>
      </w:r>
      <w:r w:rsidRPr="000F3B4F">
        <w:rPr>
          <w:rFonts w:cstheme="minorHAnsi"/>
          <w:i/>
          <w:color w:val="FF0000"/>
          <w:sz w:val="16"/>
          <w:szCs w:val="16"/>
        </w:rPr>
        <w:t>Producción propia y original de la presentación en función de la información abordada.</w:t>
      </w:r>
    </w:p>
    <w:p w:rsidR="00EE28DA" w:rsidRPr="00EE28DA" w:rsidRDefault="00EE28DA" w:rsidP="00EE28DA">
      <w:pPr>
        <w:shd w:val="clear" w:color="auto" w:fill="FFFFFF"/>
        <w:spacing w:after="0" w:line="240" w:lineRule="auto"/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</w:pPr>
      <w:r w:rsidRPr="00EE28DA">
        <w:rPr>
          <w:rStyle w:val="nfasis"/>
          <w:rFonts w:cstheme="minorHAnsi"/>
          <w:bCs/>
          <w:color w:val="FF0000"/>
          <w:sz w:val="16"/>
          <w:szCs w:val="16"/>
          <w:shd w:val="clear" w:color="auto" w:fill="FFFFFF"/>
        </w:rPr>
        <w:t>Son ejemplos de criterios (capacidades) de áreas específicas:</w:t>
      </w:r>
    </w:p>
    <w:p w:rsidR="00DA7649" w:rsidRDefault="00DA7649" w:rsidP="00EE28DA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  <w:shd w:val="clear" w:color="auto" w:fill="FFFFFF"/>
        </w:rPr>
        <w:sectPr w:rsidR="00DA7649" w:rsidSect="00671DAC">
          <w:headerReference w:type="default" r:id="rId9"/>
          <w:footerReference w:type="default" r:id="rId10"/>
          <w:pgSz w:w="11907" w:h="16839" w:code="9"/>
          <w:pgMar w:top="851" w:right="1134" w:bottom="851" w:left="1701" w:header="709" w:footer="283" w:gutter="0"/>
          <w:cols w:space="708"/>
          <w:docGrid w:linePitch="360"/>
        </w:sectPr>
      </w:pPr>
    </w:p>
    <w:p w:rsidR="00EE28DA" w:rsidRPr="00671DAC" w:rsidRDefault="00EE28DA" w:rsidP="00591FD4">
      <w:pPr>
        <w:spacing w:after="0" w:line="240" w:lineRule="auto"/>
        <w:jc w:val="both"/>
        <w:rPr>
          <w:rFonts w:cstheme="minorHAnsi"/>
          <w:b/>
          <w:color w:val="FF0000"/>
          <w:sz w:val="16"/>
          <w:szCs w:val="16"/>
          <w:shd w:val="clear" w:color="auto" w:fill="FFFFFF"/>
        </w:rPr>
      </w:pPr>
      <w:r w:rsidRPr="00EE28DA">
        <w:rPr>
          <w:rFonts w:cstheme="minorHAnsi"/>
          <w:b/>
          <w:noProof/>
          <w:color w:val="FF0000"/>
          <w:sz w:val="16"/>
          <w:szCs w:val="16"/>
          <w:shd w:val="clear" w:color="auto" w:fill="FFFFFF"/>
          <w:lang w:eastAsia="es-AR"/>
        </w:rPr>
        <w:lastRenderedPageBreak/>
        <w:drawing>
          <wp:inline distT="0" distB="0" distL="0" distR="0" wp14:anchorId="1A8BF5D0" wp14:editId="0661F47F">
            <wp:extent cx="1624552" cy="2439342"/>
            <wp:effectExtent l="0" t="7303" r="6668" b="6667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6227" cy="244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8DA">
        <w:rPr>
          <w:rFonts w:cstheme="minorHAnsi"/>
          <w:b/>
          <w:color w:val="FF0000"/>
          <w:sz w:val="16"/>
          <w:szCs w:val="16"/>
          <w:shd w:val="clear" w:color="auto" w:fill="FFFFFF"/>
        </w:rPr>
        <w:t xml:space="preserve"> </w:t>
      </w:r>
      <w:r>
        <w:rPr>
          <w:rFonts w:cstheme="minorHAnsi"/>
          <w:b/>
          <w:noProof/>
          <w:color w:val="333333"/>
          <w:sz w:val="16"/>
          <w:szCs w:val="16"/>
          <w:shd w:val="clear" w:color="auto" w:fill="FFFFFF"/>
          <w:lang w:eastAsia="es-AR"/>
        </w:rPr>
        <w:lastRenderedPageBreak/>
        <w:drawing>
          <wp:inline distT="0" distB="0" distL="0" distR="0" wp14:anchorId="60FAA43E" wp14:editId="0A7BC3FB">
            <wp:extent cx="5002119" cy="2458499"/>
            <wp:effectExtent l="0" t="4445" r="381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18541" cy="24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49" w:rsidRDefault="00DA7649" w:rsidP="00591FD4">
      <w:pPr>
        <w:spacing w:after="0" w:line="240" w:lineRule="auto"/>
        <w:jc w:val="both"/>
        <w:rPr>
          <w:rFonts w:cstheme="minorHAnsi"/>
          <w:b/>
          <w:color w:val="333333"/>
          <w:sz w:val="16"/>
          <w:szCs w:val="16"/>
          <w:shd w:val="clear" w:color="auto" w:fill="FFFFFF"/>
        </w:rPr>
        <w:sectPr w:rsidR="00DA7649" w:rsidSect="00671DAC">
          <w:type w:val="continuous"/>
          <w:pgSz w:w="11907" w:h="16839" w:code="9"/>
          <w:pgMar w:top="851" w:right="1134" w:bottom="284" w:left="1701" w:header="709" w:footer="709" w:gutter="0"/>
          <w:cols w:num="2" w:space="708"/>
          <w:docGrid w:linePitch="360"/>
        </w:sectPr>
      </w:pPr>
    </w:p>
    <w:p w:rsidR="00DE5E4B" w:rsidRDefault="00DE5E4B" w:rsidP="00591FD4">
      <w:pPr>
        <w:spacing w:after="0" w:line="240" w:lineRule="auto"/>
        <w:jc w:val="both"/>
        <w:rPr>
          <w:rFonts w:cstheme="minorHAnsi"/>
          <w:b/>
          <w:color w:val="333333"/>
          <w:sz w:val="16"/>
          <w:szCs w:val="16"/>
          <w:shd w:val="clear" w:color="auto" w:fill="FFFFFF"/>
        </w:rPr>
      </w:pPr>
    </w:p>
    <w:p w:rsidR="00A2631B" w:rsidRPr="009A3F06" w:rsidRDefault="00A2631B" w:rsidP="00591FD4">
      <w:pPr>
        <w:spacing w:after="0" w:line="240" w:lineRule="auto"/>
        <w:jc w:val="both"/>
        <w:rPr>
          <w:rFonts w:cstheme="minorHAnsi"/>
          <w:b/>
          <w:color w:val="333333"/>
          <w:sz w:val="16"/>
          <w:szCs w:val="16"/>
          <w:shd w:val="clear" w:color="auto" w:fill="FFFFFF"/>
        </w:rPr>
      </w:pPr>
    </w:p>
    <w:p w:rsidR="00671DAC" w:rsidRDefault="00671DAC" w:rsidP="00C016A0">
      <w:pPr>
        <w:spacing w:after="0" w:line="240" w:lineRule="auto"/>
        <w:jc w:val="both"/>
        <w:rPr>
          <w:rFonts w:cstheme="minorHAnsi"/>
          <w:b/>
          <w:color w:val="333333"/>
          <w:sz w:val="20"/>
          <w:szCs w:val="20"/>
          <w:shd w:val="clear" w:color="auto" w:fill="FFFFFF"/>
        </w:rPr>
        <w:sectPr w:rsidR="00671DAC" w:rsidSect="00671DAC">
          <w:type w:val="continuous"/>
          <w:pgSz w:w="11907" w:h="16839" w:code="9"/>
          <w:pgMar w:top="851" w:right="1134" w:bottom="851" w:left="1701" w:header="709" w:footer="709" w:gutter="0"/>
          <w:cols w:num="2" w:space="708"/>
          <w:docGrid w:linePitch="360"/>
        </w:sectPr>
      </w:pPr>
    </w:p>
    <w:p w:rsidR="001D4B5F" w:rsidRDefault="001D4B5F" w:rsidP="00C016A0">
      <w:pPr>
        <w:spacing w:after="0" w:line="240" w:lineRule="auto"/>
        <w:jc w:val="both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:rsidR="001D4B5F" w:rsidRDefault="001D4B5F" w:rsidP="00C016A0">
      <w:pPr>
        <w:spacing w:after="0" w:line="240" w:lineRule="auto"/>
        <w:jc w:val="both"/>
        <w:rPr>
          <w:rFonts w:cstheme="minorHAnsi"/>
          <w:b/>
          <w:color w:val="333333"/>
          <w:sz w:val="20"/>
          <w:szCs w:val="20"/>
          <w:shd w:val="clear" w:color="auto" w:fill="FFFFFF"/>
        </w:rPr>
      </w:pPr>
    </w:p>
    <w:p w:rsidR="00C45EA0" w:rsidRPr="001D4B5F" w:rsidRDefault="00DA7649" w:rsidP="00C016A0">
      <w:pPr>
        <w:spacing w:after="0" w:line="240" w:lineRule="auto"/>
        <w:jc w:val="both"/>
        <w:rPr>
          <w:rFonts w:cstheme="minorHAnsi"/>
          <w:b/>
          <w:color w:val="333333"/>
          <w:sz w:val="20"/>
          <w:szCs w:val="20"/>
          <w:shd w:val="clear" w:color="auto" w:fill="FFFFFF"/>
        </w:rPr>
      </w:pPr>
      <w:r w:rsidRPr="001D4B5F">
        <w:rPr>
          <w:rFonts w:cstheme="minorHAnsi"/>
          <w:b/>
          <w:color w:val="333333"/>
          <w:sz w:val="20"/>
          <w:szCs w:val="20"/>
          <w:shd w:val="clear" w:color="auto" w:fill="FFFFFF"/>
        </w:rPr>
        <w:t>Instrumentos de evaluación:</w:t>
      </w:r>
    </w:p>
    <w:p w:rsidR="00DA7649" w:rsidRPr="00DA7649" w:rsidRDefault="00DA7649" w:rsidP="001D4B5F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DA7649">
        <w:rPr>
          <w:rFonts w:eastAsia="Times New Roman" w:cstheme="minorHAnsi"/>
          <w:color w:val="FF0000"/>
          <w:sz w:val="16"/>
          <w:szCs w:val="16"/>
          <w:lang w:eastAsia="es-AR"/>
        </w:rPr>
        <w:t xml:space="preserve">El instrumento es el medio a través del cual podemos observar y </w:t>
      </w:r>
      <w:r w:rsidR="001D4B5F" w:rsidRPr="001D4B5F">
        <w:rPr>
          <w:rFonts w:eastAsia="Times New Roman" w:cstheme="minorHAnsi"/>
          <w:color w:val="FF0000"/>
          <w:sz w:val="16"/>
          <w:szCs w:val="16"/>
          <w:lang w:eastAsia="es-AR"/>
        </w:rPr>
        <w:t>“</w:t>
      </w:r>
      <w:r w:rsidRPr="00DA7649">
        <w:rPr>
          <w:rFonts w:eastAsia="Times New Roman" w:cstheme="minorHAnsi"/>
          <w:color w:val="FF0000"/>
          <w:sz w:val="16"/>
          <w:szCs w:val="16"/>
          <w:lang w:eastAsia="es-AR"/>
        </w:rPr>
        <w:t>medir</w:t>
      </w:r>
      <w:r w:rsidR="001D4B5F" w:rsidRPr="001D4B5F">
        <w:rPr>
          <w:rFonts w:eastAsia="Times New Roman" w:cstheme="minorHAnsi"/>
          <w:color w:val="FF0000"/>
          <w:sz w:val="16"/>
          <w:szCs w:val="16"/>
          <w:lang w:eastAsia="es-AR"/>
        </w:rPr>
        <w:t>”</w:t>
      </w:r>
      <w:r w:rsidRPr="00DA7649">
        <w:rPr>
          <w:rFonts w:eastAsia="Times New Roman" w:cstheme="minorHAnsi"/>
          <w:color w:val="FF0000"/>
          <w:sz w:val="16"/>
          <w:szCs w:val="16"/>
          <w:lang w:eastAsia="es-AR"/>
        </w:rPr>
        <w:t xml:space="preserve"> los aprendizajes.</w:t>
      </w:r>
      <w:r w:rsidR="001D4B5F" w:rsidRPr="001D4B5F">
        <w:rPr>
          <w:rFonts w:eastAsia="Times New Roman" w:cstheme="minorHAnsi"/>
          <w:color w:val="FF0000"/>
          <w:sz w:val="16"/>
          <w:szCs w:val="16"/>
          <w:lang w:eastAsia="es-AR"/>
        </w:rPr>
        <w:t xml:space="preserve"> S</w:t>
      </w:r>
      <w:r w:rsidRPr="00DA7649">
        <w:rPr>
          <w:rFonts w:eastAsia="Times New Roman" w:cstheme="minorHAnsi"/>
          <w:color w:val="FF0000"/>
          <w:sz w:val="16"/>
          <w:szCs w:val="16"/>
          <w:lang w:eastAsia="es-AR"/>
        </w:rPr>
        <w:t>e seleccionan de acuerdo al tipo de aprendizaje que se pretende evaluar.</w:t>
      </w:r>
      <w:r w:rsidR="001D4B5F" w:rsidRPr="001D4B5F">
        <w:rPr>
          <w:rFonts w:eastAsia="Times New Roman" w:cstheme="minorHAnsi"/>
          <w:color w:val="FF0000"/>
          <w:sz w:val="16"/>
          <w:szCs w:val="16"/>
          <w:lang w:eastAsia="es-AR"/>
        </w:rPr>
        <w:t xml:space="preserve"> </w:t>
      </w: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 xml:space="preserve">A continuación, </w:t>
      </w:r>
      <w:r w:rsidR="001D4B5F"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se presentan algunos:</w:t>
      </w:r>
    </w:p>
    <w:p w:rsidR="00DA7649" w:rsidRPr="001D4B5F" w:rsidRDefault="00DA7649" w:rsidP="001D4B5F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FF0000"/>
          <w:sz w:val="16"/>
          <w:szCs w:val="16"/>
          <w:lang w:eastAsia="es-AR"/>
        </w:rPr>
      </w:pPr>
      <w:r w:rsidRPr="001D4B5F">
        <w:rPr>
          <w:rFonts w:asciiTheme="minorHAnsi" w:eastAsia="Times New Roman" w:hAnsiTheme="minorHAnsi" w:cstheme="minorHAnsi"/>
          <w:iCs/>
          <w:color w:val="FF0000"/>
          <w:sz w:val="16"/>
          <w:szCs w:val="16"/>
          <w:lang w:eastAsia="es-AR"/>
        </w:rPr>
        <w:t>Informe de trabajo.</w:t>
      </w:r>
    </w:p>
    <w:p w:rsidR="00DA7649" w:rsidRPr="00DA7649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Fichas de lectura.</w:t>
      </w:r>
    </w:p>
    <w:p w:rsidR="00DA7649" w:rsidRPr="00DA7649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Hojas de trabajo.</w:t>
      </w:r>
    </w:p>
    <w:p w:rsidR="00DA7649" w:rsidRPr="00DA7649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Textos escritos.</w:t>
      </w:r>
    </w:p>
    <w:p w:rsidR="00DA7649" w:rsidRPr="00DA7649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Ficha de observación</w:t>
      </w:r>
      <w:r w:rsidR="00F13266"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.</w:t>
      </w:r>
    </w:p>
    <w:p w:rsidR="00DA7649" w:rsidRPr="001D4B5F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Lista de cotejo.</w:t>
      </w:r>
    </w:p>
    <w:p w:rsidR="00DA7649" w:rsidRPr="001D4B5F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Guías de Práctica.</w:t>
      </w:r>
    </w:p>
    <w:p w:rsidR="00DA7649" w:rsidRPr="001D4B5F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iCs/>
          <w:color w:val="FF0000"/>
          <w:sz w:val="16"/>
          <w:szCs w:val="16"/>
          <w:lang w:eastAsia="es-AR"/>
        </w:rPr>
        <w:t>Portafolio.</w:t>
      </w:r>
    </w:p>
    <w:p w:rsidR="00DA7649" w:rsidRPr="001D4B5F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color w:val="FF0000"/>
          <w:sz w:val="16"/>
          <w:szCs w:val="16"/>
          <w:lang w:eastAsia="es-AR"/>
        </w:rPr>
        <w:t>Organizadores gráficos.</w:t>
      </w:r>
    </w:p>
    <w:p w:rsidR="00DA7649" w:rsidRPr="001D4B5F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color w:val="FF0000"/>
          <w:sz w:val="16"/>
          <w:szCs w:val="16"/>
          <w:lang w:eastAsia="es-AR"/>
        </w:rPr>
        <w:t>Trabajos de investigación.</w:t>
      </w:r>
    </w:p>
    <w:p w:rsidR="00DA7649" w:rsidRPr="001D4B5F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color w:val="FF0000"/>
          <w:sz w:val="16"/>
          <w:szCs w:val="16"/>
          <w:lang w:eastAsia="es-AR"/>
        </w:rPr>
        <w:t>Monografías.</w:t>
      </w:r>
    </w:p>
    <w:p w:rsidR="00DA7649" w:rsidRPr="001D4B5F" w:rsidRDefault="00DA7649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color w:val="FF0000"/>
          <w:sz w:val="16"/>
          <w:szCs w:val="16"/>
          <w:lang w:eastAsia="es-AR"/>
        </w:rPr>
        <w:t>Exámenes escritos.</w:t>
      </w:r>
    </w:p>
    <w:p w:rsidR="00F13266" w:rsidRPr="001D4B5F" w:rsidRDefault="00F13266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color w:val="FF0000"/>
          <w:sz w:val="16"/>
          <w:szCs w:val="16"/>
          <w:lang w:eastAsia="es-AR"/>
        </w:rPr>
        <w:t>Ensayos.</w:t>
      </w:r>
    </w:p>
    <w:p w:rsidR="001D4B5F" w:rsidRPr="00DA7649" w:rsidRDefault="001D4B5F" w:rsidP="001D4B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16"/>
          <w:szCs w:val="16"/>
          <w:lang w:eastAsia="es-AR"/>
        </w:rPr>
      </w:pPr>
      <w:r w:rsidRPr="001D4B5F">
        <w:rPr>
          <w:rFonts w:eastAsia="Times New Roman" w:cstheme="minorHAnsi"/>
          <w:color w:val="FF0000"/>
          <w:sz w:val="16"/>
          <w:szCs w:val="16"/>
          <w:lang w:eastAsia="es-AR"/>
        </w:rPr>
        <w:t>Coloquio.</w:t>
      </w:r>
    </w:p>
    <w:p w:rsidR="00104D47" w:rsidRPr="00C016A0" w:rsidRDefault="00104D47" w:rsidP="00C016A0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008E6" w:rsidRDefault="001008E6" w:rsidP="001008E6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1D4B5F" w:rsidRDefault="00DE5E4B" w:rsidP="001D4B5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Sistema de acreditación </w:t>
      </w:r>
    </w:p>
    <w:p w:rsidR="00DE5E4B" w:rsidRPr="001D4B5F" w:rsidRDefault="00DE5E4B" w:rsidP="001D4B5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commentRangeStart w:id="3"/>
      <w:r w:rsidRPr="001D4B5F">
        <w:rPr>
          <w:sz w:val="18"/>
          <w:szCs w:val="18"/>
        </w:rPr>
        <w:t>P</w:t>
      </w:r>
      <w:r w:rsidR="001F6161" w:rsidRPr="001D4B5F">
        <w:rPr>
          <w:sz w:val="18"/>
          <w:szCs w:val="18"/>
        </w:rPr>
        <w:t xml:space="preserve">or promoción </w:t>
      </w:r>
      <w:r w:rsidR="00A65160" w:rsidRPr="001D4B5F">
        <w:rPr>
          <w:sz w:val="18"/>
          <w:szCs w:val="18"/>
        </w:rPr>
        <w:t>directa</w:t>
      </w:r>
    </w:p>
    <w:p w:rsidR="001F6161" w:rsidRPr="00DE5E4B" w:rsidRDefault="00DE5E4B" w:rsidP="00DE5E4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Por</w:t>
      </w:r>
      <w:r w:rsidR="001F6161" w:rsidRPr="00DE5E4B">
        <w:rPr>
          <w:sz w:val="18"/>
          <w:szCs w:val="18"/>
        </w:rPr>
        <w:t xml:space="preserve"> promoción</w:t>
      </w:r>
      <w:r>
        <w:rPr>
          <w:sz w:val="18"/>
          <w:szCs w:val="18"/>
        </w:rPr>
        <w:t xml:space="preserve"> con coloquio final integrador</w:t>
      </w:r>
      <w:commentRangeEnd w:id="3"/>
      <w:r w:rsidR="001D4B5F">
        <w:rPr>
          <w:rStyle w:val="Refdecomentario"/>
          <w:rFonts w:asciiTheme="minorHAnsi" w:eastAsiaTheme="minorHAnsi" w:hAnsiTheme="minorHAnsi" w:cstheme="minorBidi"/>
          <w:lang w:val="es-AR"/>
        </w:rPr>
        <w:commentReference w:id="3"/>
      </w:r>
    </w:p>
    <w:p w:rsidR="001F6161" w:rsidRPr="001F6161" w:rsidRDefault="00A65160" w:rsidP="001F616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Por evaluación</w:t>
      </w:r>
      <w:r w:rsidR="00DE5E4B">
        <w:rPr>
          <w:sz w:val="18"/>
          <w:szCs w:val="18"/>
        </w:rPr>
        <w:t xml:space="preserve"> final</w:t>
      </w:r>
    </w:p>
    <w:p w:rsidR="001F6161" w:rsidRDefault="001F6161" w:rsidP="001F6161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A11DA" w:rsidTr="00F315AC">
        <w:tc>
          <w:tcPr>
            <w:tcW w:w="3070" w:type="dxa"/>
          </w:tcPr>
          <w:p w:rsidR="002A11DA" w:rsidRPr="00864B64" w:rsidRDefault="002A11DA" w:rsidP="00F3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Pr="00864B64">
              <w:rPr>
                <w:b/>
                <w:sz w:val="18"/>
                <w:szCs w:val="18"/>
              </w:rPr>
              <w:t xml:space="preserve">Acreditación </w:t>
            </w:r>
            <w:commentRangeStart w:id="4"/>
            <w:r w:rsidRPr="00864B64">
              <w:rPr>
                <w:b/>
                <w:sz w:val="18"/>
                <w:szCs w:val="18"/>
              </w:rPr>
              <w:t>por</w:t>
            </w:r>
            <w:commentRangeEnd w:id="4"/>
            <w:r>
              <w:rPr>
                <w:rStyle w:val="Refdecomentario"/>
              </w:rPr>
              <w:commentReference w:id="4"/>
            </w:r>
            <w:r w:rsidRPr="00864B64">
              <w:rPr>
                <w:b/>
                <w:sz w:val="18"/>
                <w:szCs w:val="18"/>
              </w:rPr>
              <w:t xml:space="preserve"> PROMOCIÓN DIRECTA</w:t>
            </w:r>
          </w:p>
        </w:tc>
        <w:tc>
          <w:tcPr>
            <w:tcW w:w="3071" w:type="dxa"/>
          </w:tcPr>
          <w:p w:rsidR="002A11DA" w:rsidRDefault="002A11DA" w:rsidP="00F3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2-Acreditación por PROMOCIÓN CON COLOQUIO FINAL </w:t>
            </w:r>
          </w:p>
        </w:tc>
        <w:tc>
          <w:tcPr>
            <w:tcW w:w="3071" w:type="dxa"/>
          </w:tcPr>
          <w:p w:rsidR="002A11DA" w:rsidRDefault="002A11DA" w:rsidP="00F315A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3-Acreditación por EVALUACIÓN FINAL</w:t>
            </w:r>
          </w:p>
        </w:tc>
      </w:tr>
      <w:tr w:rsidR="002A11DA" w:rsidTr="00F315AC">
        <w:tc>
          <w:tcPr>
            <w:tcW w:w="3070" w:type="dxa"/>
          </w:tcPr>
          <w:p w:rsidR="002A11DA" w:rsidRPr="00864B64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>Para acceder a esta instancia, el estudiante deberá:</w:t>
            </w:r>
          </w:p>
          <w:p w:rsidR="002A11DA" w:rsidRPr="00864B64" w:rsidRDefault="002A11DA" w:rsidP="00F315AC">
            <w:pPr>
              <w:jc w:val="both"/>
              <w:rPr>
                <w:color w:val="FF0000"/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 xml:space="preserve">-Aprobar los exámenes parciales o sus </w:t>
            </w:r>
            <w:proofErr w:type="spellStart"/>
            <w:r w:rsidRPr="00864B64">
              <w:rPr>
                <w:sz w:val="18"/>
                <w:szCs w:val="18"/>
              </w:rPr>
              <w:t>recuperatorios</w:t>
            </w:r>
            <w:proofErr w:type="spellEnd"/>
            <w:r w:rsidRPr="00864B64">
              <w:rPr>
                <w:sz w:val="18"/>
                <w:szCs w:val="18"/>
              </w:rPr>
              <w:t xml:space="preserve"> con 7 (siete) o más. </w:t>
            </w:r>
            <w:r w:rsidRPr="00864B64">
              <w:rPr>
                <w:color w:val="FF0000"/>
                <w:sz w:val="18"/>
                <w:szCs w:val="18"/>
              </w:rPr>
              <w:t>(</w:t>
            </w:r>
            <w:r w:rsidRPr="00864B64">
              <w:rPr>
                <w:color w:val="FF0000"/>
                <w:sz w:val="16"/>
                <w:szCs w:val="16"/>
              </w:rPr>
              <w:t>Indicar cantidad de parciales a tomar y mes estimativo).</w:t>
            </w:r>
          </w:p>
          <w:p w:rsidR="002A11DA" w:rsidRDefault="002A11DA" w:rsidP="00F315A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Ej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: Aprobar 2  (dos) exámenes parciales o sus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recuperatorios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con 7 (siete) o más estimados para los meses de Junio y Septiembre.</w:t>
            </w:r>
          </w:p>
          <w:p w:rsidR="002A11DA" w:rsidRPr="00864B64" w:rsidRDefault="002A11DA" w:rsidP="00F315AC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864B64">
              <w:rPr>
                <w:sz w:val="18"/>
                <w:szCs w:val="18"/>
              </w:rPr>
              <w:t xml:space="preserve">Aprobar todas las producciones solicitadas (escritas u orales, individuales y grupales) o sus </w:t>
            </w:r>
            <w:proofErr w:type="spellStart"/>
            <w:r w:rsidRPr="00864B64">
              <w:rPr>
                <w:sz w:val="18"/>
                <w:szCs w:val="18"/>
              </w:rPr>
              <w:t>recuperatorios</w:t>
            </w:r>
            <w:proofErr w:type="spellEnd"/>
            <w:r w:rsidRPr="00864B64">
              <w:rPr>
                <w:sz w:val="18"/>
                <w:szCs w:val="18"/>
              </w:rPr>
              <w:t xml:space="preserve"> con 7 (siete) o más</w:t>
            </w:r>
            <w:r w:rsidRPr="00864B64">
              <w:rPr>
                <w:rStyle w:val="Refdecomentario"/>
              </w:rPr>
              <w:commentReference w:id="5"/>
            </w:r>
            <w:r w:rsidRPr="00864B64">
              <w:rPr>
                <w:sz w:val="18"/>
                <w:szCs w:val="18"/>
              </w:rPr>
              <w:t xml:space="preserve">.      </w:t>
            </w:r>
          </w:p>
          <w:p w:rsidR="002A11DA" w:rsidRPr="00864B64" w:rsidRDefault="002A11DA" w:rsidP="00F315AC">
            <w:pPr>
              <w:jc w:val="both"/>
              <w:rPr>
                <w:color w:val="FF0000"/>
                <w:sz w:val="16"/>
                <w:szCs w:val="16"/>
              </w:rPr>
            </w:pPr>
            <w:r w:rsidRPr="00864B64">
              <w:rPr>
                <w:sz w:val="18"/>
                <w:szCs w:val="18"/>
              </w:rPr>
              <w:t>-Tener un 70% de asistencia a clases o un 60 % para quienes trabajen</w:t>
            </w:r>
            <w:r w:rsidRPr="00864B64">
              <w:rPr>
                <w:color w:val="FF0000"/>
                <w:sz w:val="18"/>
                <w:szCs w:val="18"/>
              </w:rPr>
              <w:t xml:space="preserve">. </w:t>
            </w:r>
            <w:r w:rsidRPr="00864B64">
              <w:rPr>
                <w:color w:val="FF0000"/>
                <w:sz w:val="16"/>
                <w:szCs w:val="16"/>
              </w:rPr>
              <w:t>(En este último caso, indicar la instancia formativa complementaria)</w:t>
            </w:r>
          </w:p>
          <w:p w:rsidR="002A11DA" w:rsidRDefault="002A11DA" w:rsidP="00F315AC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Ej. Para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complemetar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el recorrido formativo deberá aprobar el TP N° </w:t>
            </w:r>
            <w:commentRangeStart w:id="6"/>
            <w:r>
              <w:rPr>
                <w:b/>
                <w:color w:val="FF0000"/>
                <w:sz w:val="18"/>
                <w:szCs w:val="18"/>
              </w:rPr>
              <w:t>5</w:t>
            </w:r>
            <w:commentRangeEnd w:id="6"/>
            <w:r>
              <w:rPr>
                <w:rStyle w:val="Refdecomentario"/>
              </w:rPr>
              <w:commentReference w:id="6"/>
            </w:r>
            <w:r>
              <w:rPr>
                <w:b/>
                <w:color w:val="FF0000"/>
                <w:sz w:val="18"/>
                <w:szCs w:val="18"/>
              </w:rPr>
              <w:t xml:space="preserve"> “Diseño de una unidad didáctica”</w:t>
            </w:r>
          </w:p>
          <w:p w:rsidR="002A11DA" w:rsidRDefault="002A11DA" w:rsidP="00F315A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2A11DA" w:rsidRPr="00864B64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>Para acceder a esta instancia, el estudiante deberá:</w:t>
            </w:r>
          </w:p>
          <w:p w:rsidR="002A11DA" w:rsidRPr="00864B64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 xml:space="preserve">-Aprobar los exámenes parciales o sus </w:t>
            </w:r>
            <w:proofErr w:type="spellStart"/>
            <w:r w:rsidRPr="00864B64">
              <w:rPr>
                <w:sz w:val="18"/>
                <w:szCs w:val="18"/>
              </w:rPr>
              <w:t>recuperatorios</w:t>
            </w:r>
            <w:proofErr w:type="spellEnd"/>
            <w:r w:rsidRPr="00864B64">
              <w:rPr>
                <w:sz w:val="18"/>
                <w:szCs w:val="18"/>
              </w:rPr>
              <w:t xml:space="preserve"> con 7 (siete) o </w:t>
            </w:r>
            <w:commentRangeStart w:id="7"/>
            <w:r w:rsidRPr="00864B64">
              <w:rPr>
                <w:sz w:val="18"/>
                <w:szCs w:val="18"/>
              </w:rPr>
              <w:t>más</w:t>
            </w:r>
            <w:commentRangeEnd w:id="7"/>
            <w:r w:rsidRPr="00864B64">
              <w:rPr>
                <w:rStyle w:val="Refdecomentario"/>
              </w:rPr>
              <w:commentReference w:id="7"/>
            </w:r>
            <w:r w:rsidRPr="00864B64">
              <w:rPr>
                <w:sz w:val="18"/>
                <w:szCs w:val="18"/>
              </w:rPr>
              <w:t>.</w:t>
            </w:r>
          </w:p>
          <w:p w:rsidR="002A11DA" w:rsidRPr="00864B64" w:rsidRDefault="002A11DA" w:rsidP="00F315AC">
            <w:pPr>
              <w:jc w:val="both"/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  <w:r w:rsidRPr="00864B64">
              <w:rPr>
                <w:sz w:val="18"/>
                <w:szCs w:val="18"/>
              </w:rPr>
              <w:t xml:space="preserve">-Aprobar todas las producciones solicitadas (escritas u orales, individuales o grupales) y sus </w:t>
            </w:r>
            <w:proofErr w:type="spellStart"/>
            <w:r w:rsidRPr="00864B64">
              <w:rPr>
                <w:sz w:val="18"/>
                <w:szCs w:val="18"/>
              </w:rPr>
              <w:t>recuperatorios</w:t>
            </w:r>
            <w:proofErr w:type="spellEnd"/>
            <w:r w:rsidRPr="00864B64">
              <w:rPr>
                <w:sz w:val="18"/>
                <w:szCs w:val="18"/>
              </w:rPr>
              <w:t xml:space="preserve"> con 7 (siete) o </w:t>
            </w:r>
            <w:commentRangeStart w:id="8"/>
            <w:r w:rsidRPr="00864B64">
              <w:rPr>
                <w:sz w:val="18"/>
                <w:szCs w:val="18"/>
              </w:rPr>
              <w:t>más</w:t>
            </w:r>
            <w:commentRangeEnd w:id="8"/>
            <w:r w:rsidRPr="00864B64">
              <w:rPr>
                <w:rStyle w:val="Refdecomentario"/>
              </w:rPr>
              <w:commentReference w:id="8"/>
            </w:r>
            <w:r w:rsidRPr="00864B64">
              <w:rPr>
                <w:sz w:val="18"/>
                <w:szCs w:val="18"/>
              </w:rPr>
              <w:t xml:space="preserve">.      </w:t>
            </w:r>
          </w:p>
          <w:p w:rsidR="002A11DA" w:rsidRPr="002901FB" w:rsidRDefault="002A11DA" w:rsidP="00F315AC">
            <w:pPr>
              <w:jc w:val="both"/>
              <w:rPr>
                <w:color w:val="FF0000"/>
                <w:sz w:val="16"/>
                <w:szCs w:val="16"/>
              </w:rPr>
            </w:pPr>
            <w:r w:rsidRPr="00864B64">
              <w:rPr>
                <w:sz w:val="18"/>
                <w:szCs w:val="18"/>
              </w:rPr>
              <w:t>-Tener un 70% de asistencia a clases o un 60 % para quienes trabajen</w:t>
            </w:r>
            <w:r w:rsidRPr="00864B64">
              <w:rPr>
                <w:color w:val="FF0000"/>
                <w:sz w:val="18"/>
                <w:szCs w:val="18"/>
              </w:rPr>
              <w:t>.</w:t>
            </w:r>
            <w:r w:rsidRPr="00905BEC">
              <w:rPr>
                <w:color w:val="FF0000"/>
                <w:sz w:val="18"/>
                <w:szCs w:val="18"/>
              </w:rPr>
              <w:t xml:space="preserve"> </w:t>
            </w:r>
            <w:r w:rsidRPr="002901FB">
              <w:rPr>
                <w:color w:val="FF0000"/>
                <w:sz w:val="16"/>
                <w:szCs w:val="16"/>
              </w:rPr>
              <w:t>(En este último caso, indicar la instancia formativa complementaria)</w:t>
            </w:r>
          </w:p>
          <w:p w:rsidR="002A11DA" w:rsidRDefault="002A11DA" w:rsidP="00F315AC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Ej. Para complementar el recorrido formativo deberá aprobar el TP N° 5 “Diseño de una unidad didáctica”</w:t>
            </w:r>
          </w:p>
          <w:p w:rsidR="002A11DA" w:rsidRDefault="002A11DA" w:rsidP="00F315AC">
            <w:pPr>
              <w:jc w:val="both"/>
              <w:rPr>
                <w:b/>
                <w:sz w:val="18"/>
                <w:szCs w:val="18"/>
              </w:rPr>
            </w:pPr>
            <w:r w:rsidRPr="00864B64">
              <w:rPr>
                <w:color w:val="FF0000"/>
                <w:sz w:val="18"/>
                <w:szCs w:val="18"/>
              </w:rPr>
              <w:t>-</w:t>
            </w:r>
            <w:r w:rsidRPr="00864B64">
              <w:rPr>
                <w:sz w:val="18"/>
                <w:szCs w:val="18"/>
              </w:rPr>
              <w:t>Aprobar el coloquio final integrador con 7 (siete) o más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34720">
              <w:rPr>
                <w:color w:val="FF0000"/>
                <w:sz w:val="16"/>
                <w:szCs w:val="16"/>
              </w:rPr>
              <w:t>(indicar el mes estimativo: noviembre o diciembre)</w:t>
            </w:r>
          </w:p>
        </w:tc>
        <w:tc>
          <w:tcPr>
            <w:tcW w:w="3071" w:type="dxa"/>
          </w:tcPr>
          <w:p w:rsidR="002A11DA" w:rsidRPr="00864B64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 xml:space="preserve">Para acceder a esta instancia en condición de </w:t>
            </w:r>
            <w:r w:rsidRPr="00864B64">
              <w:rPr>
                <w:b/>
                <w:sz w:val="18"/>
                <w:szCs w:val="18"/>
              </w:rPr>
              <w:t>REGULAR</w:t>
            </w:r>
            <w:r w:rsidRPr="00864B64">
              <w:rPr>
                <w:sz w:val="18"/>
                <w:szCs w:val="18"/>
              </w:rPr>
              <w:t>, el estudiante deberá:</w:t>
            </w:r>
          </w:p>
          <w:p w:rsidR="002A11DA" w:rsidRPr="00864B64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 xml:space="preserve">-Aprobar todas las producciones solicitadas (escritas u orales, individuales y grupales) o sus </w:t>
            </w:r>
            <w:proofErr w:type="spellStart"/>
            <w:r w:rsidRPr="00864B64">
              <w:rPr>
                <w:sz w:val="18"/>
                <w:szCs w:val="18"/>
              </w:rPr>
              <w:t>recuperatorios</w:t>
            </w:r>
            <w:proofErr w:type="spellEnd"/>
            <w:r w:rsidRPr="00864B64">
              <w:rPr>
                <w:sz w:val="18"/>
                <w:szCs w:val="18"/>
              </w:rPr>
              <w:t xml:space="preserve"> con nota no inferior a 6 (SEIS).      </w:t>
            </w:r>
          </w:p>
          <w:p w:rsidR="002A11DA" w:rsidRPr="00864B64" w:rsidRDefault="002A11DA" w:rsidP="00F315AC">
            <w:pPr>
              <w:jc w:val="both"/>
              <w:rPr>
                <w:color w:val="FF0000"/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>-Tener un 60% de asistencia a clases o un 50 % para quienes trabajen</w:t>
            </w:r>
            <w:r w:rsidRPr="00864B64">
              <w:rPr>
                <w:color w:val="FF0000"/>
                <w:sz w:val="18"/>
                <w:szCs w:val="18"/>
              </w:rPr>
              <w:t xml:space="preserve"> </w:t>
            </w:r>
            <w:r w:rsidRPr="00864B64">
              <w:rPr>
                <w:sz w:val="18"/>
                <w:szCs w:val="18"/>
              </w:rPr>
              <w:t>habiendo cumplimentado la instancia formativa complementaria.</w:t>
            </w:r>
          </w:p>
          <w:p w:rsidR="002A11DA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color w:val="FF0000"/>
                <w:sz w:val="18"/>
                <w:szCs w:val="18"/>
              </w:rPr>
              <w:t xml:space="preserve"> </w:t>
            </w:r>
            <w:r w:rsidRPr="00864B64">
              <w:rPr>
                <w:sz w:val="18"/>
                <w:szCs w:val="18"/>
              </w:rPr>
              <w:t>-Aprobar una instancia integradora escrita y/u oral con 6 (seis) o más en mesa examinadora, sin que una sea excluyente de la otra.</w:t>
            </w:r>
          </w:p>
          <w:p w:rsidR="002A11DA" w:rsidRDefault="002A11DA" w:rsidP="00F315AC">
            <w:pPr>
              <w:jc w:val="both"/>
              <w:rPr>
                <w:sz w:val="18"/>
                <w:szCs w:val="18"/>
              </w:rPr>
            </w:pPr>
          </w:p>
          <w:p w:rsidR="002A11DA" w:rsidRPr="00864B64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 xml:space="preserve">Para acceder a esta instancia en condición de </w:t>
            </w:r>
            <w:r>
              <w:rPr>
                <w:b/>
                <w:sz w:val="18"/>
                <w:szCs w:val="18"/>
              </w:rPr>
              <w:t>LIBRE</w:t>
            </w:r>
            <w:r w:rsidRPr="00864B64">
              <w:rPr>
                <w:sz w:val="18"/>
                <w:szCs w:val="18"/>
              </w:rPr>
              <w:t>, el estudiante deberá:</w:t>
            </w:r>
          </w:p>
          <w:p w:rsidR="002A11DA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>-Aprobar todas las producciones solicitadas con nota no inferior a 6 (</w:t>
            </w:r>
            <w:commentRangeStart w:id="9"/>
            <w:r w:rsidRPr="00864B64">
              <w:rPr>
                <w:sz w:val="18"/>
                <w:szCs w:val="18"/>
              </w:rPr>
              <w:t>SEIS</w:t>
            </w:r>
            <w:commentRangeEnd w:id="9"/>
            <w:r>
              <w:rPr>
                <w:rStyle w:val="Refdecomentario"/>
              </w:rPr>
              <w:commentReference w:id="9"/>
            </w:r>
            <w:r w:rsidRPr="00864B64">
              <w:rPr>
                <w:sz w:val="18"/>
                <w:szCs w:val="18"/>
              </w:rPr>
              <w:t xml:space="preserve">). </w:t>
            </w:r>
          </w:p>
          <w:p w:rsidR="002A11DA" w:rsidRPr="00AF5923" w:rsidRDefault="002A11DA" w:rsidP="00F315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-Asistir a </w:t>
            </w:r>
            <w:r w:rsidRPr="00AF5923">
              <w:rPr>
                <w:color w:val="FF0000"/>
                <w:sz w:val="18"/>
                <w:szCs w:val="18"/>
              </w:rPr>
              <w:t xml:space="preserve">(cantidad) </w:t>
            </w:r>
            <w:r>
              <w:rPr>
                <w:sz w:val="18"/>
                <w:szCs w:val="18"/>
              </w:rPr>
              <w:t xml:space="preserve">encuentros tutoriales previstos para los meses </w:t>
            </w:r>
            <w:commentRangeStart w:id="10"/>
            <w:r>
              <w:rPr>
                <w:sz w:val="18"/>
                <w:szCs w:val="18"/>
              </w:rPr>
              <w:t>de</w:t>
            </w:r>
            <w:commentRangeEnd w:id="10"/>
            <w:r>
              <w:rPr>
                <w:rStyle w:val="Refdecomentario"/>
              </w:rPr>
              <w:commentReference w:id="10"/>
            </w:r>
            <w:r>
              <w:rPr>
                <w:sz w:val="18"/>
                <w:szCs w:val="18"/>
              </w:rPr>
              <w:t xml:space="preserve"> … </w:t>
            </w:r>
            <w:r w:rsidRPr="00864B64">
              <w:rPr>
                <w:sz w:val="18"/>
                <w:szCs w:val="18"/>
              </w:rPr>
              <w:t xml:space="preserve">     </w:t>
            </w:r>
          </w:p>
          <w:p w:rsidR="002A11DA" w:rsidRPr="00864B64" w:rsidRDefault="002A11DA" w:rsidP="00F315AC">
            <w:pPr>
              <w:jc w:val="both"/>
              <w:rPr>
                <w:sz w:val="18"/>
                <w:szCs w:val="18"/>
              </w:rPr>
            </w:pPr>
            <w:r w:rsidRPr="00864B64">
              <w:rPr>
                <w:sz w:val="18"/>
                <w:szCs w:val="18"/>
              </w:rPr>
              <w:t xml:space="preserve">-Aprobar </w:t>
            </w:r>
            <w:r>
              <w:rPr>
                <w:sz w:val="18"/>
                <w:szCs w:val="18"/>
              </w:rPr>
              <w:t>dos</w:t>
            </w:r>
            <w:r w:rsidRPr="00864B64">
              <w:rPr>
                <w:sz w:val="18"/>
                <w:szCs w:val="18"/>
              </w:rPr>
              <w:t xml:space="preserve"> instancia</w:t>
            </w:r>
            <w:r>
              <w:rPr>
                <w:sz w:val="18"/>
                <w:szCs w:val="18"/>
              </w:rPr>
              <w:t>s</w:t>
            </w:r>
            <w:r w:rsidRPr="00864B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evaluativas en mesa examinadora: una escrita y otra oral, siendo la primera excluyente de la segunda si no se aprueba.</w:t>
            </w:r>
          </w:p>
        </w:tc>
      </w:tr>
    </w:tbl>
    <w:p w:rsidR="00A65160" w:rsidRDefault="00A65160" w:rsidP="001F6161">
      <w:pPr>
        <w:spacing w:after="0" w:line="240" w:lineRule="auto"/>
        <w:jc w:val="both"/>
        <w:rPr>
          <w:b/>
          <w:sz w:val="18"/>
          <w:szCs w:val="18"/>
        </w:rPr>
      </w:pPr>
    </w:p>
    <w:p w:rsidR="00A65160" w:rsidRDefault="00A65160" w:rsidP="001F6161">
      <w:pPr>
        <w:spacing w:after="0" w:line="240" w:lineRule="auto"/>
        <w:jc w:val="both"/>
        <w:rPr>
          <w:b/>
          <w:sz w:val="18"/>
          <w:szCs w:val="18"/>
        </w:rPr>
      </w:pPr>
    </w:p>
    <w:p w:rsidR="002901FB" w:rsidRPr="001D4B5F" w:rsidRDefault="002901FB" w:rsidP="002901FB">
      <w:pPr>
        <w:spacing w:after="0" w:line="240" w:lineRule="auto"/>
        <w:ind w:firstLine="708"/>
        <w:jc w:val="both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1D4B5F">
        <w:rPr>
          <w:rFonts w:cstheme="minorHAnsi"/>
          <w:b/>
          <w:color w:val="333333"/>
          <w:sz w:val="24"/>
          <w:szCs w:val="24"/>
          <w:shd w:val="clear" w:color="auto" w:fill="FFFFFF"/>
        </w:rPr>
        <w:t>CRONOGRAMA DE TRABAJOS PRÁCTICOS</w:t>
      </w:r>
    </w:p>
    <w:p w:rsidR="002901FB" w:rsidRDefault="001D4B5F" w:rsidP="002901FB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  <w:r>
        <w:rPr>
          <w:rFonts w:cstheme="minorHAnsi"/>
          <w:color w:val="FF0000"/>
          <w:sz w:val="16"/>
          <w:szCs w:val="16"/>
          <w:shd w:val="clear" w:color="auto" w:fill="FFFFFF"/>
        </w:rPr>
        <w:t>I</w:t>
      </w:r>
      <w:r w:rsidR="002901FB" w:rsidRPr="00C349EC">
        <w:rPr>
          <w:rFonts w:cstheme="minorHAnsi"/>
          <w:color w:val="FF0000"/>
          <w:sz w:val="16"/>
          <w:szCs w:val="16"/>
          <w:shd w:val="clear" w:color="auto" w:fill="FFFFFF"/>
        </w:rPr>
        <w:t>ndicar la CANTIDAD de TP OBLIGATORIOS que se solicitarán</w:t>
      </w:r>
      <w:r w:rsidR="002901FB">
        <w:rPr>
          <w:rFonts w:cstheme="minorHAnsi"/>
          <w:color w:val="FF0000"/>
          <w:sz w:val="16"/>
          <w:szCs w:val="16"/>
          <w:shd w:val="clear" w:color="auto" w:fill="FFFFFF"/>
        </w:rPr>
        <w:t xml:space="preserve"> por Bloque</w:t>
      </w:r>
      <w:r w:rsidR="002901FB" w:rsidRPr="00C349EC">
        <w:rPr>
          <w:rFonts w:cstheme="minorHAnsi"/>
          <w:color w:val="FF0000"/>
          <w:sz w:val="16"/>
          <w:szCs w:val="16"/>
          <w:shd w:val="clear" w:color="auto" w:fill="FFFFFF"/>
        </w:rPr>
        <w:t xml:space="preserve"> y el nombre/temática de cada uno además de la modalidad (domiciliario – áulico)</w:t>
      </w:r>
    </w:p>
    <w:p w:rsidR="000C1630" w:rsidRPr="00C349EC" w:rsidRDefault="000C1630" w:rsidP="002901FB">
      <w:pPr>
        <w:spacing w:after="0" w:line="240" w:lineRule="auto"/>
        <w:jc w:val="both"/>
        <w:rPr>
          <w:rFonts w:cstheme="minorHAnsi"/>
          <w:color w:val="FF0000"/>
          <w:sz w:val="16"/>
          <w:szCs w:val="16"/>
          <w:shd w:val="clear" w:color="auto" w:fill="FFFFFF"/>
        </w:rPr>
      </w:pPr>
    </w:p>
    <w:p w:rsidR="000C1630" w:rsidRDefault="002901FB" w:rsidP="002901FB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 w:rsidRPr="00C349EC">
        <w:rPr>
          <w:rFonts w:cstheme="minorHAnsi"/>
          <w:color w:val="FF0000"/>
          <w:sz w:val="16"/>
          <w:szCs w:val="16"/>
          <w:shd w:val="clear" w:color="auto" w:fill="FFFFFF"/>
        </w:rPr>
        <w:t>EJ</w:t>
      </w:r>
      <w:r w:rsidR="000C1630">
        <w:rPr>
          <w:rFonts w:cstheme="minorHAnsi"/>
          <w:b/>
          <w:color w:val="FF0000"/>
          <w:sz w:val="20"/>
          <w:szCs w:val="20"/>
          <w:shd w:val="clear" w:color="auto" w:fill="FFFFFF"/>
        </w:rPr>
        <w:t>. Se evaluarán 4 (cuatro) trabajos prácticos obligatorios.</w:t>
      </w:r>
    </w:p>
    <w:p w:rsidR="002901FB" w:rsidRDefault="000C1630" w:rsidP="002901FB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     Módulo 1</w:t>
      </w:r>
      <w:r w:rsidR="002901FB" w:rsidRPr="00DE5E4B"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: Trabajo práctico N° 1 “El video como recurso didáctico” (Domiciliario) </w:t>
      </w:r>
    </w:p>
    <w:p w:rsidR="00A65160" w:rsidRDefault="000C1630" w:rsidP="001F6161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     Módulo 2: Trabajo práctico Nº 2 “El juego didáctico” (Áulico)</w:t>
      </w:r>
    </w:p>
    <w:p w:rsidR="000C1630" w:rsidRDefault="000C1630" w:rsidP="001F6161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     Módulo 3: Trabajo práctico Nº 3 “Las narrativas pedagógicas” (Domiciliario)</w:t>
      </w:r>
    </w:p>
    <w:p w:rsidR="000C1630" w:rsidRDefault="000C1630" w:rsidP="001F6161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     Módulo 4: Trabajo práctico Nº 4 “La evaluación” (Áulico)</w:t>
      </w:r>
    </w:p>
    <w:p w:rsidR="00734720" w:rsidRPr="00A373C2" w:rsidRDefault="00A373C2" w:rsidP="00A373C2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  <w:shd w:val="clear" w:color="auto" w:fill="FFFFFF"/>
        </w:rPr>
      </w:pPr>
      <w:r>
        <w:rPr>
          <w:rFonts w:cstheme="minorHAnsi"/>
          <w:b/>
          <w:color w:val="FF0000"/>
          <w:sz w:val="20"/>
          <w:szCs w:val="20"/>
          <w:shd w:val="clear" w:color="auto" w:fill="FFFFFF"/>
        </w:rPr>
        <w:t xml:space="preserve">     </w:t>
      </w:r>
      <w:r w:rsidR="00734720" w:rsidRPr="00A373C2">
        <w:rPr>
          <w:rFonts w:cstheme="minorHAnsi"/>
          <w:b/>
          <w:color w:val="FF0000"/>
          <w:sz w:val="20"/>
          <w:szCs w:val="20"/>
          <w:shd w:val="clear" w:color="auto" w:fill="FFFFFF"/>
        </w:rPr>
        <w:t>Trabajo práctico extra: Nº 5 “Diseño de una unidad didáctica”</w:t>
      </w:r>
    </w:p>
    <w:p w:rsidR="00A65160" w:rsidRDefault="00A65160" w:rsidP="001F6161">
      <w:pPr>
        <w:spacing w:after="0" w:line="240" w:lineRule="auto"/>
        <w:jc w:val="both"/>
        <w:rPr>
          <w:b/>
          <w:sz w:val="18"/>
          <w:szCs w:val="18"/>
        </w:rPr>
      </w:pPr>
    </w:p>
    <w:p w:rsidR="00C349EC" w:rsidRPr="001F6161" w:rsidRDefault="00C349EC" w:rsidP="00C349EC">
      <w:pPr>
        <w:pStyle w:val="Prrafodelista"/>
        <w:spacing w:after="0" w:line="240" w:lineRule="auto"/>
        <w:ind w:left="765"/>
        <w:jc w:val="both"/>
        <w:rPr>
          <w:b/>
          <w:sz w:val="18"/>
          <w:szCs w:val="18"/>
        </w:rPr>
      </w:pPr>
    </w:p>
    <w:p w:rsidR="001008E6" w:rsidRDefault="00C349EC" w:rsidP="00C349EC">
      <w:pPr>
        <w:spacing w:after="0" w:line="240" w:lineRule="auto"/>
        <w:ind w:firstLine="405"/>
        <w:jc w:val="both"/>
        <w:rPr>
          <w:color w:val="FF0000"/>
          <w:sz w:val="16"/>
          <w:szCs w:val="16"/>
        </w:rPr>
      </w:pPr>
      <w:r w:rsidRPr="00C349EC">
        <w:rPr>
          <w:b/>
          <w:sz w:val="24"/>
          <w:szCs w:val="24"/>
        </w:rPr>
        <w:t>BIBLIOGRAFÍA COMPLEMENTARIA</w:t>
      </w:r>
      <w:r>
        <w:rPr>
          <w:sz w:val="18"/>
          <w:szCs w:val="18"/>
        </w:rPr>
        <w:t xml:space="preserve"> </w:t>
      </w:r>
      <w:r>
        <w:rPr>
          <w:color w:val="FF0000"/>
          <w:sz w:val="16"/>
          <w:szCs w:val="16"/>
        </w:rPr>
        <w:t>(Citada bajo</w:t>
      </w:r>
      <w:r w:rsidRPr="00C349EC">
        <w:rPr>
          <w:color w:val="FF0000"/>
          <w:sz w:val="16"/>
          <w:szCs w:val="16"/>
        </w:rPr>
        <w:t xml:space="preserve"> Normas APA)</w:t>
      </w:r>
    </w:p>
    <w:p w:rsidR="008C3085" w:rsidRPr="00304016" w:rsidRDefault="00A373C2" w:rsidP="008C3085">
      <w:pPr>
        <w:spacing w:after="0" w:line="240" w:lineRule="auto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Una forma posible es. Autor. Nombre del Libro o documento. N° de edición. Lugar de impresión. Editorial. Año de edición. N° de pág. </w:t>
      </w:r>
    </w:p>
    <w:p w:rsidR="00C349EC" w:rsidRPr="00AC0A84" w:rsidRDefault="00A373C2" w:rsidP="00671DAC">
      <w:pPr>
        <w:spacing w:after="0" w:line="240" w:lineRule="auto"/>
        <w:rPr>
          <w:color w:val="FF0000"/>
          <w:sz w:val="16"/>
          <w:szCs w:val="16"/>
        </w:rPr>
      </w:pPr>
      <w:r>
        <w:rPr>
          <w:rStyle w:val="nfasis"/>
          <w:rFonts w:ascii="Arial" w:hAnsi="Arial" w:cs="Arial"/>
          <w:b/>
          <w:bCs/>
          <w:i w:val="0"/>
          <w:iCs w:val="0"/>
          <w:color w:val="FF0000"/>
          <w:sz w:val="16"/>
          <w:szCs w:val="16"/>
          <w:shd w:val="clear" w:color="auto" w:fill="FFFFFF"/>
        </w:rPr>
        <w:t xml:space="preserve">Ej. </w:t>
      </w:r>
      <w:proofErr w:type="spellStart"/>
      <w:r w:rsidR="00AC0A84" w:rsidRPr="00AC0A84">
        <w:rPr>
          <w:rStyle w:val="nfasis"/>
          <w:rFonts w:ascii="Arial" w:hAnsi="Arial" w:cs="Arial"/>
          <w:b/>
          <w:bCs/>
          <w:i w:val="0"/>
          <w:iCs w:val="0"/>
          <w:color w:val="FF0000"/>
          <w:sz w:val="16"/>
          <w:szCs w:val="16"/>
          <w:shd w:val="clear" w:color="auto" w:fill="FFFFFF"/>
        </w:rPr>
        <w:t>Steiman</w:t>
      </w:r>
      <w:proofErr w:type="spellEnd"/>
      <w:r w:rsidR="00AC0A84" w:rsidRPr="00AC0A84">
        <w:rPr>
          <w:rStyle w:val="ft"/>
          <w:rFonts w:ascii="Arial" w:hAnsi="Arial" w:cs="Arial"/>
          <w:color w:val="FF0000"/>
          <w:sz w:val="16"/>
          <w:szCs w:val="16"/>
          <w:shd w:val="clear" w:color="auto" w:fill="FFFFFF"/>
        </w:rPr>
        <w:t>, Jorge. Más</w:t>
      </w:r>
      <w:r w:rsidR="00AC0A84" w:rsidRPr="00AC0A84">
        <w:rPr>
          <w:rStyle w:val="apple-converted-space"/>
          <w:rFonts w:ascii="Arial" w:hAnsi="Arial" w:cs="Arial"/>
          <w:color w:val="FF0000"/>
          <w:sz w:val="16"/>
          <w:szCs w:val="16"/>
          <w:shd w:val="clear" w:color="auto" w:fill="FFFFFF"/>
        </w:rPr>
        <w:t> </w:t>
      </w:r>
      <w:r w:rsidR="00AC0A84" w:rsidRPr="00AC0A84">
        <w:rPr>
          <w:rStyle w:val="nfasis"/>
          <w:rFonts w:ascii="Arial" w:hAnsi="Arial" w:cs="Arial"/>
          <w:b/>
          <w:bCs/>
          <w:i w:val="0"/>
          <w:iCs w:val="0"/>
          <w:color w:val="FF0000"/>
          <w:sz w:val="16"/>
          <w:szCs w:val="16"/>
          <w:shd w:val="clear" w:color="auto" w:fill="FFFFFF"/>
        </w:rPr>
        <w:t>didáctica</w:t>
      </w:r>
      <w:r w:rsidR="00AC0A84" w:rsidRPr="00AC0A84">
        <w:rPr>
          <w:rStyle w:val="ft"/>
          <w:rFonts w:ascii="Arial" w:hAnsi="Arial" w:cs="Arial"/>
          <w:color w:val="FF0000"/>
          <w:sz w:val="16"/>
          <w:szCs w:val="16"/>
          <w:shd w:val="clear" w:color="auto" w:fill="FFFFFF"/>
        </w:rPr>
        <w:t>: [en la educación</w:t>
      </w:r>
      <w:r w:rsidR="00AC0A84" w:rsidRPr="00AC0A84">
        <w:rPr>
          <w:rStyle w:val="apple-converted-space"/>
          <w:rFonts w:ascii="Arial" w:hAnsi="Arial" w:cs="Arial"/>
          <w:color w:val="FF0000"/>
          <w:sz w:val="16"/>
          <w:szCs w:val="16"/>
          <w:shd w:val="clear" w:color="auto" w:fill="FFFFFF"/>
        </w:rPr>
        <w:t> </w:t>
      </w:r>
      <w:r w:rsidR="00AC0A84" w:rsidRPr="00AC0A84">
        <w:rPr>
          <w:rStyle w:val="nfasis"/>
          <w:rFonts w:ascii="Arial" w:hAnsi="Arial" w:cs="Arial"/>
          <w:b/>
          <w:bCs/>
          <w:i w:val="0"/>
          <w:iCs w:val="0"/>
          <w:color w:val="FF0000"/>
          <w:sz w:val="16"/>
          <w:szCs w:val="16"/>
          <w:shd w:val="clear" w:color="auto" w:fill="FFFFFF"/>
        </w:rPr>
        <w:t>superior</w:t>
      </w:r>
      <w:r w:rsidR="00AC0A84" w:rsidRPr="00AC0A84">
        <w:rPr>
          <w:rStyle w:val="ft"/>
          <w:rFonts w:ascii="Arial" w:hAnsi="Arial" w:cs="Arial"/>
          <w:color w:val="FF0000"/>
          <w:sz w:val="16"/>
          <w:szCs w:val="16"/>
          <w:shd w:val="clear" w:color="auto" w:fill="FFFFFF"/>
        </w:rPr>
        <w:t>]. 1ª ed. Buenos Aires. UNSAM edita, 2008. 239 p.</w:t>
      </w:r>
      <w:r w:rsidR="00AC0A84" w:rsidRPr="00AC0A84">
        <w:rPr>
          <w:rStyle w:val="apple-converted-space"/>
          <w:rFonts w:ascii="Arial" w:hAnsi="Arial" w:cs="Arial"/>
          <w:color w:val="FF0000"/>
          <w:sz w:val="16"/>
          <w:szCs w:val="16"/>
          <w:shd w:val="clear" w:color="auto" w:fill="FFFFFF"/>
        </w:rPr>
        <w:t> </w:t>
      </w:r>
      <w:r w:rsidR="00AC0A84" w:rsidRPr="00AC0A84">
        <w:rPr>
          <w:rFonts w:ascii="Arial" w:hAnsi="Arial" w:cs="Arial"/>
          <w:color w:val="FF0000"/>
          <w:sz w:val="16"/>
          <w:szCs w:val="16"/>
          <w:shd w:val="clear" w:color="auto" w:fill="FFFFFF"/>
        </w:rPr>
        <w:t> .</w:t>
      </w:r>
    </w:p>
    <w:p w:rsidR="00C349EC" w:rsidRDefault="00C349EC" w:rsidP="00C349EC">
      <w:pPr>
        <w:pStyle w:val="Prrafodelista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</w:t>
      </w:r>
    </w:p>
    <w:p w:rsidR="001008E6" w:rsidRPr="00671DAC" w:rsidRDefault="008C3085" w:rsidP="00671DAC">
      <w:pPr>
        <w:pStyle w:val="Prrafodelista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</w:t>
      </w:r>
      <w:r w:rsidR="00C349EC">
        <w:rPr>
          <w:sz w:val="18"/>
          <w:szCs w:val="18"/>
        </w:rPr>
        <w:t xml:space="preserve"> del docente</w:t>
      </w:r>
    </w:p>
    <w:sectPr w:rsidR="001008E6" w:rsidRPr="00671DAC" w:rsidSect="00DA7649">
      <w:type w:val="continuous"/>
      <w:pgSz w:w="11907" w:h="16839" w:code="9"/>
      <w:pgMar w:top="851" w:right="1134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umno" w:date="2015-06-29T16:33:00Z" w:initials="A">
    <w:p w:rsidR="0033403F" w:rsidRDefault="0033403F">
      <w:pPr>
        <w:pStyle w:val="Textocomentario"/>
      </w:pPr>
      <w:r>
        <w:rPr>
          <w:rStyle w:val="Refdecomentario"/>
        </w:rPr>
        <w:annotationRef/>
      </w:r>
      <w:r>
        <w:t xml:space="preserve">Lo escrito en rojo es sólo a efectos de aclarar lo que se pide en la presentación del proyecto.  </w:t>
      </w:r>
      <w:bookmarkStart w:id="1" w:name="_GoBack"/>
      <w:bookmarkEnd w:id="1"/>
    </w:p>
  </w:comment>
  <w:comment w:id="2" w:author="WinuE" w:date="2015-04-28T01:44:00Z" w:initials="W">
    <w:p w:rsidR="00DA7649" w:rsidRDefault="00DA7649">
      <w:pPr>
        <w:pStyle w:val="Textocomentario"/>
      </w:pPr>
      <w:r>
        <w:rPr>
          <w:rStyle w:val="Refdecomentario"/>
        </w:rPr>
        <w:annotationRef/>
      </w:r>
      <w:r>
        <w:t xml:space="preserve">Se deja </w:t>
      </w:r>
      <w:r w:rsidR="001D4B5F">
        <w:t>algunos</w:t>
      </w:r>
      <w:r>
        <w:t xml:space="preserve"> criterios transversales a todas las cátedras y otros específicos </w:t>
      </w:r>
      <w:r w:rsidR="001D4B5F">
        <w:t>extraídos</w:t>
      </w:r>
      <w:r>
        <w:t xml:space="preserve"> del libro  de </w:t>
      </w:r>
      <w:proofErr w:type="spellStart"/>
      <w:r>
        <w:t>Steiman</w:t>
      </w:r>
      <w:proofErr w:type="spellEnd"/>
      <w:r>
        <w:t>. Cap. 3 – Más Didáctica en Nivel Superior.</w:t>
      </w:r>
    </w:p>
  </w:comment>
  <w:comment w:id="3" w:author="WinuE" w:date="2015-04-28T01:49:00Z" w:initials="W">
    <w:p w:rsidR="001D4B5F" w:rsidRDefault="001D4B5F" w:rsidP="001D4B5F">
      <w:pPr>
        <w:spacing w:after="0" w:line="240" w:lineRule="auto"/>
        <w:jc w:val="both"/>
        <w:rPr>
          <w:b/>
          <w:sz w:val="18"/>
          <w:szCs w:val="18"/>
        </w:rPr>
      </w:pPr>
      <w:r>
        <w:rPr>
          <w:rStyle w:val="Refdecomentario"/>
        </w:rPr>
        <w:annotationRef/>
      </w:r>
      <w:r>
        <w:rPr>
          <w:b/>
          <w:sz w:val="18"/>
          <w:szCs w:val="18"/>
        </w:rPr>
        <w:t>Seleccionar una de estas dos opciones  (1 o 2) de acuerdo al formato de la unidad curricular y RAM.</w:t>
      </w:r>
    </w:p>
    <w:p w:rsidR="001D4B5F" w:rsidRDefault="001D4B5F" w:rsidP="001D4B5F">
      <w:pPr>
        <w:spacing w:after="0" w:line="240" w:lineRule="auto"/>
        <w:jc w:val="both"/>
        <w:rPr>
          <w:b/>
          <w:sz w:val="18"/>
          <w:szCs w:val="18"/>
        </w:rPr>
      </w:pPr>
    </w:p>
    <w:p w:rsidR="001D4B5F" w:rsidRPr="001D4B5F" w:rsidRDefault="001D4B5F" w:rsidP="001D4B5F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La opción 3 es para todas las unidades curriculares. </w:t>
      </w:r>
    </w:p>
  </w:comment>
  <w:comment w:id="4" w:author="WinuE" w:date="2015-04-28T00:25:00Z" w:initials="W">
    <w:p w:rsidR="002A11DA" w:rsidRDefault="002A11DA" w:rsidP="002A11DA">
      <w:pPr>
        <w:pStyle w:val="Textocomentario"/>
      </w:pPr>
      <w:r>
        <w:rPr>
          <w:rStyle w:val="Refdecomentario"/>
        </w:rPr>
        <w:annotationRef/>
      </w:r>
      <w:r>
        <w:t>Forma de acreditación sugerida para asignaturas.</w:t>
      </w:r>
    </w:p>
  </w:comment>
  <w:comment w:id="5" w:author="WinuE" w:date="2015-04-28T00:25:00Z" w:initials="W">
    <w:p w:rsidR="002A11DA" w:rsidRDefault="002A11DA" w:rsidP="002A11DA">
      <w:pPr>
        <w:pStyle w:val="Textocomentario"/>
      </w:pPr>
      <w:r>
        <w:rPr>
          <w:rStyle w:val="Refdecomentario"/>
        </w:rPr>
        <w:annotationRef/>
      </w:r>
      <w:r>
        <w:t xml:space="preserve">Indicar en el CRONOGRAMA de TP, la CANTIDAD Y discriminar cada TP por módulo/bloque o unidad. </w:t>
      </w:r>
    </w:p>
  </w:comment>
  <w:comment w:id="6" w:author="WinuE" w:date="2015-04-28T00:25:00Z" w:initials="W">
    <w:p w:rsidR="002A11DA" w:rsidRDefault="002A11DA" w:rsidP="002A11DA">
      <w:pPr>
        <w:pStyle w:val="Textocomentario"/>
      </w:pPr>
      <w:r>
        <w:rPr>
          <w:rStyle w:val="Refdecomentario"/>
        </w:rPr>
        <w:annotationRef/>
      </w:r>
      <w:r>
        <w:t>En el cronograma aparecerá como TP Extra.  8pueden ser varios)</w:t>
      </w:r>
    </w:p>
  </w:comment>
  <w:comment w:id="7" w:author="WinuE" w:date="2015-04-28T00:25:00Z" w:initials="W">
    <w:p w:rsidR="002A11DA" w:rsidRDefault="002A11DA" w:rsidP="002A11DA">
      <w:pPr>
        <w:pStyle w:val="Textocomentario"/>
      </w:pPr>
      <w:r>
        <w:rPr>
          <w:rStyle w:val="Refdecomentario"/>
        </w:rPr>
        <w:annotationRef/>
      </w:r>
      <w:r>
        <w:rPr>
          <w:b/>
          <w:sz w:val="18"/>
          <w:szCs w:val="18"/>
        </w:rPr>
        <w:t>(Puede no haber parciales). Forma de acreditación sugerida para Talleres y Seminarios.</w:t>
      </w:r>
    </w:p>
  </w:comment>
  <w:comment w:id="8" w:author="WinuE" w:date="2015-04-28T00:25:00Z" w:initials="W">
    <w:p w:rsidR="002A11DA" w:rsidRDefault="002A11DA" w:rsidP="002A11DA">
      <w:pPr>
        <w:pStyle w:val="Textocomentario"/>
      </w:pPr>
      <w:r>
        <w:rPr>
          <w:rStyle w:val="Refdecomentario"/>
        </w:rPr>
        <w:annotationRef/>
      </w:r>
      <w:r>
        <w:t xml:space="preserve">Indicar en el CRONOGRAMA de TP, la CANTIDAD Y discriminar cada TP por módulo/bloque o unidad. </w:t>
      </w:r>
    </w:p>
  </w:comment>
  <w:comment w:id="9" w:author="WinuE" w:date="2015-04-28T00:25:00Z" w:initials="W">
    <w:p w:rsidR="002A11DA" w:rsidRDefault="002A11DA" w:rsidP="002A11DA">
      <w:pPr>
        <w:pStyle w:val="Textocomentario"/>
      </w:pPr>
      <w:r>
        <w:rPr>
          <w:rStyle w:val="Refdecomentario"/>
        </w:rPr>
        <w:annotationRef/>
      </w:r>
      <w:r>
        <w:t>Aquí deberán incluirse los TP extras.</w:t>
      </w:r>
    </w:p>
  </w:comment>
  <w:comment w:id="10" w:author="WinuE" w:date="2015-04-28T00:25:00Z" w:initials="W">
    <w:p w:rsidR="002A11DA" w:rsidRDefault="002A11DA" w:rsidP="002A11DA">
      <w:pPr>
        <w:pStyle w:val="Textocomentario"/>
      </w:pPr>
      <w:r>
        <w:rPr>
          <w:rStyle w:val="Refdecomentario"/>
        </w:rPr>
        <w:annotationRef/>
      </w:r>
      <w:r>
        <w:t xml:space="preserve">Indicar los meses posibles de encuentros tutoriales y la cantidad.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8B" w:rsidRDefault="00D9698B" w:rsidP="00C45EA0">
      <w:pPr>
        <w:spacing w:after="0" w:line="240" w:lineRule="auto"/>
      </w:pPr>
      <w:r>
        <w:separator/>
      </w:r>
    </w:p>
  </w:endnote>
  <w:endnote w:type="continuationSeparator" w:id="0">
    <w:p w:rsidR="00D9698B" w:rsidRDefault="00D9698B" w:rsidP="00C4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A2" w:rsidRPr="00671DAC" w:rsidRDefault="000D39A2" w:rsidP="000D39A2">
    <w:pPr>
      <w:pBdr>
        <w:bottom w:val="single" w:sz="12" w:space="1" w:color="auto"/>
      </w:pBdr>
      <w:rPr>
        <w:rFonts w:cs="Calibri"/>
        <w:sz w:val="2"/>
        <w:szCs w:val="2"/>
      </w:rPr>
    </w:pPr>
  </w:p>
  <w:p w:rsidR="000D39A2" w:rsidRPr="0098638C" w:rsidRDefault="000D39A2" w:rsidP="00671DA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98638C">
      <w:rPr>
        <w:rFonts w:ascii="Arial" w:hAnsi="Arial" w:cs="Arial"/>
        <w:i/>
        <w:sz w:val="16"/>
        <w:szCs w:val="16"/>
      </w:rPr>
      <w:t>Horario de Atención</w:t>
    </w:r>
    <w:r w:rsidRPr="0098638C">
      <w:rPr>
        <w:rFonts w:ascii="Arial" w:hAnsi="Arial" w:cs="Arial"/>
        <w:sz w:val="16"/>
        <w:szCs w:val="16"/>
      </w:rPr>
      <w:t>: lunes a viernes de 18</w:t>
    </w:r>
    <w:r w:rsidR="00671DAC">
      <w:rPr>
        <w:rFonts w:ascii="Arial" w:hAnsi="Arial" w:cs="Arial"/>
        <w:sz w:val="16"/>
        <w:szCs w:val="16"/>
      </w:rPr>
      <w:t>:1</w:t>
    </w:r>
    <w:r>
      <w:rPr>
        <w:rFonts w:ascii="Arial" w:hAnsi="Arial" w:cs="Arial"/>
        <w:sz w:val="16"/>
        <w:szCs w:val="16"/>
      </w:rPr>
      <w:t>0</w:t>
    </w:r>
    <w:r w:rsidR="00671DAC">
      <w:rPr>
        <w:rFonts w:ascii="Arial" w:hAnsi="Arial" w:cs="Arial"/>
        <w:sz w:val="16"/>
        <w:szCs w:val="16"/>
      </w:rPr>
      <w:t xml:space="preserve"> a 23:3</w:t>
    </w:r>
    <w:r>
      <w:rPr>
        <w:rFonts w:ascii="Arial" w:hAnsi="Arial" w:cs="Arial"/>
        <w:sz w:val="16"/>
        <w:szCs w:val="16"/>
      </w:rPr>
      <w:t>0</w:t>
    </w:r>
    <w:r w:rsidRPr="0098638C">
      <w:rPr>
        <w:rFonts w:ascii="Arial" w:hAnsi="Arial" w:cs="Arial"/>
        <w:sz w:val="16"/>
        <w:szCs w:val="16"/>
      </w:rPr>
      <w:t xml:space="preserve"> </w:t>
    </w:r>
    <w:proofErr w:type="spellStart"/>
    <w:r w:rsidRPr="0098638C">
      <w:rPr>
        <w:rFonts w:ascii="Arial" w:hAnsi="Arial" w:cs="Arial"/>
        <w:sz w:val="16"/>
        <w:szCs w:val="16"/>
      </w:rPr>
      <w:t>hs</w:t>
    </w:r>
    <w:proofErr w:type="spellEnd"/>
    <w:r w:rsidRPr="0098638C">
      <w:rPr>
        <w:rFonts w:ascii="Arial" w:hAnsi="Arial" w:cs="Arial"/>
        <w:sz w:val="16"/>
        <w:szCs w:val="16"/>
      </w:rPr>
      <w:t>.</w:t>
    </w:r>
  </w:p>
  <w:p w:rsidR="000D39A2" w:rsidRPr="0098638C" w:rsidRDefault="000D39A2" w:rsidP="00671DA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98638C">
      <w:rPr>
        <w:rFonts w:ascii="Arial" w:hAnsi="Arial" w:cs="Arial"/>
        <w:i/>
        <w:sz w:val="16"/>
        <w:szCs w:val="16"/>
      </w:rPr>
      <w:t>Dirección:</w:t>
    </w:r>
    <w:r w:rsidRPr="0098638C">
      <w:rPr>
        <w:rFonts w:ascii="Arial" w:hAnsi="Arial" w:cs="Arial"/>
        <w:sz w:val="16"/>
        <w:szCs w:val="16"/>
      </w:rPr>
      <w:t> Av. San Martín y Juan XXIII. (</w:t>
    </w:r>
    <w:proofErr w:type="spellStart"/>
    <w:r w:rsidRPr="0098638C">
      <w:rPr>
        <w:rFonts w:ascii="Arial" w:hAnsi="Arial" w:cs="Arial"/>
        <w:sz w:val="16"/>
        <w:szCs w:val="16"/>
      </w:rPr>
      <w:t>Bovril</w:t>
    </w:r>
    <w:proofErr w:type="spellEnd"/>
    <w:r w:rsidRPr="0098638C">
      <w:rPr>
        <w:rFonts w:ascii="Arial" w:hAnsi="Arial" w:cs="Arial"/>
        <w:sz w:val="16"/>
        <w:szCs w:val="16"/>
      </w:rPr>
      <w:t xml:space="preserve"> - Dpto. La Paz- </w:t>
    </w:r>
    <w:proofErr w:type="spellStart"/>
    <w:r w:rsidRPr="0098638C">
      <w:rPr>
        <w:rFonts w:ascii="Arial" w:hAnsi="Arial" w:cs="Arial"/>
        <w:sz w:val="16"/>
        <w:szCs w:val="16"/>
      </w:rPr>
      <w:t>Pcia</w:t>
    </w:r>
    <w:proofErr w:type="spellEnd"/>
    <w:r w:rsidRPr="0098638C">
      <w:rPr>
        <w:rFonts w:ascii="Arial" w:hAnsi="Arial" w:cs="Arial"/>
        <w:sz w:val="16"/>
        <w:szCs w:val="16"/>
      </w:rPr>
      <w:t>. E. Ríos)</w:t>
    </w:r>
  </w:p>
  <w:p w:rsidR="000D39A2" w:rsidRPr="0098638C" w:rsidRDefault="000D39A2" w:rsidP="00671DAC">
    <w:pPr>
      <w:pStyle w:val="NormalWeb"/>
      <w:spacing w:before="0" w:beforeAutospacing="0" w:after="0" w:afterAutospacing="0"/>
      <w:jc w:val="center"/>
      <w:rPr>
        <w:sz w:val="16"/>
        <w:szCs w:val="16"/>
      </w:rPr>
    </w:pPr>
    <w:r w:rsidRPr="0098638C">
      <w:rPr>
        <w:rFonts w:ascii="Arial" w:hAnsi="Arial" w:cs="Arial"/>
        <w:i/>
        <w:sz w:val="16"/>
        <w:szCs w:val="16"/>
      </w:rPr>
      <w:t>Teléfono/fax:</w:t>
    </w:r>
    <w:r w:rsidRPr="0098638C">
      <w:rPr>
        <w:rFonts w:ascii="Arial" w:hAnsi="Arial" w:cs="Arial"/>
        <w:sz w:val="16"/>
        <w:szCs w:val="16"/>
      </w:rPr>
      <w:t> (03438) -  421.194</w:t>
    </w:r>
  </w:p>
  <w:p w:rsidR="000D39A2" w:rsidRDefault="000D39A2" w:rsidP="00671DAC">
    <w:pPr>
      <w:pStyle w:val="Piedepgina"/>
      <w:jc w:val="center"/>
    </w:pPr>
    <w:r w:rsidRPr="0098638C">
      <w:rPr>
        <w:rFonts w:ascii="Arial" w:hAnsi="Arial" w:cs="Arial"/>
        <w:i/>
        <w:sz w:val="16"/>
        <w:szCs w:val="16"/>
      </w:rPr>
      <w:t>e-mail:</w:t>
    </w:r>
    <w:r w:rsidRPr="0098638C">
      <w:rPr>
        <w:rFonts w:ascii="Arial" w:hAnsi="Arial" w:cs="Arial"/>
        <w:sz w:val="16"/>
        <w:szCs w:val="16"/>
      </w:rPr>
      <w:t xml:space="preserve">   </w:t>
    </w:r>
    <w:hyperlink r:id="rId1" w:history="1">
      <w:r w:rsidRPr="00F41E32">
        <w:rPr>
          <w:rStyle w:val="Hipervnculo"/>
          <w:rFonts w:ascii="Arial" w:hAnsi="Arial" w:cs="Arial"/>
          <w:sz w:val="16"/>
          <w:szCs w:val="16"/>
        </w:rPr>
        <w:t>colegiojosmanuelestrada@yahoo.com.ar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8B" w:rsidRDefault="00D9698B" w:rsidP="00C45EA0">
      <w:pPr>
        <w:spacing w:after="0" w:line="240" w:lineRule="auto"/>
      </w:pPr>
      <w:r>
        <w:separator/>
      </w:r>
    </w:p>
  </w:footnote>
  <w:footnote w:type="continuationSeparator" w:id="0">
    <w:p w:rsidR="00D9698B" w:rsidRDefault="00D9698B" w:rsidP="00C4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EA0" w:rsidRDefault="00C45EA0" w:rsidP="00C45EA0">
    <w:pPr>
      <w:pStyle w:val="Prrafodelista"/>
      <w:spacing w:after="0" w:line="240" w:lineRule="aut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2882E" wp14:editId="091F11B9">
              <wp:simplePos x="0" y="0"/>
              <wp:positionH relativeFrom="column">
                <wp:posOffset>62865</wp:posOffset>
              </wp:positionH>
              <wp:positionV relativeFrom="paragraph">
                <wp:posOffset>-30480</wp:posOffset>
              </wp:positionV>
              <wp:extent cx="4914900" cy="628650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EA0" w:rsidRDefault="00C45EA0" w:rsidP="00C45EA0">
                          <w:pPr>
                            <w:pStyle w:val="Prrafodelista"/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</w:p>
                        <w:p w:rsidR="002901FB" w:rsidRDefault="00C45EA0" w:rsidP="00C45EA0">
                          <w:pPr>
                            <w:pStyle w:val="Prrafodelista"/>
                            <w:spacing w:after="0" w:line="240" w:lineRule="auto"/>
                            <w:jc w:val="center"/>
                            <w:rPr>
                              <w:rFonts w:ascii="Bodoni MT Black" w:hAnsi="Bodoni MT Black" w:cstheme="minorHAnsi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2901FB">
                            <w:rPr>
                              <w:rFonts w:ascii="Bodoni MT Black" w:hAnsi="Bodoni MT Black" w:cstheme="minorHAnsi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Escuela Secundaria y Superior N° 7 </w:t>
                          </w:r>
                        </w:p>
                        <w:p w:rsidR="00C45EA0" w:rsidRPr="002901FB" w:rsidRDefault="00C45EA0" w:rsidP="00C45EA0">
                          <w:pPr>
                            <w:pStyle w:val="Prrafodelista"/>
                            <w:spacing w:after="0" w:line="240" w:lineRule="auto"/>
                            <w:jc w:val="center"/>
                            <w:rPr>
                              <w:rFonts w:ascii="Bodoni MT Black" w:hAnsi="Bodoni MT Black" w:cstheme="minorHAnsi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2901FB">
                            <w:rPr>
                              <w:rFonts w:ascii="Bodoni MT Black" w:hAnsi="Bodoni MT Black" w:cstheme="minorHAnsi"/>
                              <w:b/>
                              <w:color w:val="17365D" w:themeColor="text2" w:themeShade="BF"/>
                              <w:sz w:val="24"/>
                              <w:szCs w:val="24"/>
                            </w:rPr>
                            <w:t>“JOSÉ MANUEL ESTRADA”</w:t>
                          </w:r>
                        </w:p>
                        <w:p w:rsidR="00C45EA0" w:rsidRPr="00C45EA0" w:rsidRDefault="00C45EA0" w:rsidP="00C45EA0">
                          <w:pPr>
                            <w:jc w:val="center"/>
                          </w:pPr>
                          <w:proofErr w:type="spellStart"/>
                          <w:r w:rsidRPr="00C45EA0">
                            <w:rPr>
                              <w:rFonts w:cstheme="minorHAnsi"/>
                            </w:rPr>
                            <w:t>Bovril</w:t>
                          </w:r>
                          <w:proofErr w:type="spellEnd"/>
                          <w:r w:rsidRPr="00C45EA0">
                            <w:rPr>
                              <w:rFonts w:cstheme="minorHAnsi"/>
                            </w:rPr>
                            <w:t xml:space="preserve"> – Dpto. La Paz – (Pcia. Entre Ríos)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4.95pt;margin-top:-2.4pt;width:38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" fillcolor="white [3201]" stroked="f" strokeweight=".5pt">
              <v:textbox>
                <w:txbxContent>
                  <w:p w:rsidR="00C45EA0" w:rsidRDefault="00C45EA0" w:rsidP="00C45EA0">
                    <w:pPr>
                      <w:pStyle w:val="Prrafodelista"/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:rsidR="002901FB" w:rsidRDefault="00C45EA0" w:rsidP="00C45EA0">
                    <w:pPr>
                      <w:pStyle w:val="Prrafodelista"/>
                      <w:spacing w:after="0" w:line="240" w:lineRule="auto"/>
                      <w:jc w:val="center"/>
                      <w:rPr>
                        <w:rFonts w:ascii="Bodoni MT Black" w:hAnsi="Bodoni MT Black" w:cstheme="minorHAnsi"/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  <w:r w:rsidRPr="002901FB">
                      <w:rPr>
                        <w:rFonts w:ascii="Bodoni MT Black" w:hAnsi="Bodoni MT Black" w:cstheme="minorHAnsi"/>
                        <w:b/>
                        <w:color w:val="17365D" w:themeColor="text2" w:themeShade="BF"/>
                        <w:sz w:val="24"/>
                        <w:szCs w:val="24"/>
                      </w:rPr>
                      <w:t xml:space="preserve">Escuela Secundaria y Superior N° 7 </w:t>
                    </w:r>
                  </w:p>
                  <w:p w:rsidR="00C45EA0" w:rsidRPr="002901FB" w:rsidRDefault="00C45EA0" w:rsidP="00C45EA0">
                    <w:pPr>
                      <w:pStyle w:val="Prrafodelista"/>
                      <w:spacing w:after="0" w:line="240" w:lineRule="auto"/>
                      <w:jc w:val="center"/>
                      <w:rPr>
                        <w:rFonts w:ascii="Bodoni MT Black" w:hAnsi="Bodoni MT Black" w:cstheme="minorHAnsi"/>
                        <w:b/>
                        <w:color w:val="17365D" w:themeColor="text2" w:themeShade="BF"/>
                        <w:sz w:val="24"/>
                        <w:szCs w:val="24"/>
                      </w:rPr>
                    </w:pPr>
                    <w:r w:rsidRPr="002901FB">
                      <w:rPr>
                        <w:rFonts w:ascii="Bodoni MT Black" w:hAnsi="Bodoni MT Black" w:cstheme="minorHAnsi"/>
                        <w:b/>
                        <w:color w:val="17365D" w:themeColor="text2" w:themeShade="BF"/>
                        <w:sz w:val="24"/>
                        <w:szCs w:val="24"/>
                      </w:rPr>
                      <w:t>“JOSÉ MANUEL ESTRADA”</w:t>
                    </w:r>
                  </w:p>
                  <w:p w:rsidR="00C45EA0" w:rsidRPr="00C45EA0" w:rsidRDefault="00C45EA0" w:rsidP="00C45EA0">
                    <w:pPr>
                      <w:jc w:val="center"/>
                    </w:pPr>
                    <w:proofErr w:type="spellStart"/>
                    <w:r w:rsidRPr="00C45EA0">
                      <w:rPr>
                        <w:rFonts w:cstheme="minorHAnsi"/>
                      </w:rPr>
                      <w:t>Bovril</w:t>
                    </w:r>
                    <w:proofErr w:type="spellEnd"/>
                    <w:r w:rsidRPr="00C45EA0">
                      <w:rPr>
                        <w:rFonts w:cstheme="minorHAnsi"/>
                      </w:rPr>
                      <w:t xml:space="preserve"> – Dpto. La Paz – (Pcia. Entre Ríos)</w:t>
                    </w:r>
                  </w:p>
                </w:txbxContent>
              </v:textbox>
            </v:shape>
          </w:pict>
        </mc:Fallback>
      </mc:AlternateContent>
    </w:r>
  </w:p>
  <w:p w:rsidR="00C45EA0" w:rsidRDefault="00C45EA0" w:rsidP="00C45EA0">
    <w:pPr>
      <w:pStyle w:val="Prrafodelista"/>
      <w:pBdr>
        <w:bottom w:val="single" w:sz="6" w:space="1" w:color="auto"/>
      </w:pBdr>
      <w:spacing w:after="0" w:line="240" w:lineRule="auto"/>
      <w:jc w:val="right"/>
      <w:rPr>
        <w:rFonts w:asciiTheme="minorHAnsi" w:hAnsiTheme="minorHAnsi" w:cstheme="minorHAnsi"/>
        <w:b/>
      </w:rPr>
    </w:pPr>
    <w:r>
      <w:rPr>
        <w:noProof/>
        <w:lang w:val="es-AR" w:eastAsia="es-AR"/>
      </w:rPr>
      <w:drawing>
        <wp:inline distT="0" distB="0" distL="0" distR="0" wp14:anchorId="07F7A4DA" wp14:editId="427BECFA">
          <wp:extent cx="462280" cy="558800"/>
          <wp:effectExtent l="0" t="0" r="0" b="0"/>
          <wp:docPr id="7" name="Imagen 7" descr="E:\Imagenes\Gráfic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E:\Imagenes\Gráfic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EA0" w:rsidRPr="00C45EA0" w:rsidRDefault="00C45EA0" w:rsidP="00C45EA0">
    <w:pPr>
      <w:spacing w:after="0" w:line="240" w:lineRule="auto"/>
      <w:jc w:val="right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D2C"/>
    <w:multiLevelType w:val="multilevel"/>
    <w:tmpl w:val="CA36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3A84"/>
    <w:multiLevelType w:val="multilevel"/>
    <w:tmpl w:val="25C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16858"/>
    <w:multiLevelType w:val="hybridMultilevel"/>
    <w:tmpl w:val="63E4BF72"/>
    <w:lvl w:ilvl="0" w:tplc="309E6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ED4"/>
    <w:multiLevelType w:val="multilevel"/>
    <w:tmpl w:val="2CD8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16468"/>
    <w:multiLevelType w:val="multilevel"/>
    <w:tmpl w:val="5FCA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43A72"/>
    <w:multiLevelType w:val="multilevel"/>
    <w:tmpl w:val="C62A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972059"/>
    <w:multiLevelType w:val="hybridMultilevel"/>
    <w:tmpl w:val="57C8E90C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CDC0132"/>
    <w:multiLevelType w:val="multilevel"/>
    <w:tmpl w:val="274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C0635"/>
    <w:multiLevelType w:val="hybridMultilevel"/>
    <w:tmpl w:val="3E14DB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B747F"/>
    <w:multiLevelType w:val="multilevel"/>
    <w:tmpl w:val="ED0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E6"/>
    <w:rsid w:val="000731CA"/>
    <w:rsid w:val="00095ACC"/>
    <w:rsid w:val="000A3EBC"/>
    <w:rsid w:val="000B3251"/>
    <w:rsid w:val="000B593F"/>
    <w:rsid w:val="000C1630"/>
    <w:rsid w:val="000D39A2"/>
    <w:rsid w:val="000E5317"/>
    <w:rsid w:val="000F3B4F"/>
    <w:rsid w:val="001008E6"/>
    <w:rsid w:val="00104D47"/>
    <w:rsid w:val="00124248"/>
    <w:rsid w:val="00133377"/>
    <w:rsid w:val="001D4B5F"/>
    <w:rsid w:val="001F546A"/>
    <w:rsid w:val="001F6161"/>
    <w:rsid w:val="00203331"/>
    <w:rsid w:val="00205A37"/>
    <w:rsid w:val="00280CDA"/>
    <w:rsid w:val="002901FB"/>
    <w:rsid w:val="002A11DA"/>
    <w:rsid w:val="002B5472"/>
    <w:rsid w:val="00304016"/>
    <w:rsid w:val="00326D40"/>
    <w:rsid w:val="0033403F"/>
    <w:rsid w:val="003822E8"/>
    <w:rsid w:val="003B5561"/>
    <w:rsid w:val="00420ED6"/>
    <w:rsid w:val="00423251"/>
    <w:rsid w:val="004244DB"/>
    <w:rsid w:val="0044754F"/>
    <w:rsid w:val="00464CE8"/>
    <w:rsid w:val="00481DA6"/>
    <w:rsid w:val="004849BD"/>
    <w:rsid w:val="004F0A77"/>
    <w:rsid w:val="00542C35"/>
    <w:rsid w:val="005645B0"/>
    <w:rsid w:val="00591FD4"/>
    <w:rsid w:val="005D51EF"/>
    <w:rsid w:val="005D555E"/>
    <w:rsid w:val="00616199"/>
    <w:rsid w:val="00650EA9"/>
    <w:rsid w:val="00671DAC"/>
    <w:rsid w:val="00691249"/>
    <w:rsid w:val="006B6023"/>
    <w:rsid w:val="006B7610"/>
    <w:rsid w:val="006D4573"/>
    <w:rsid w:val="006E310D"/>
    <w:rsid w:val="00703A4D"/>
    <w:rsid w:val="007141DF"/>
    <w:rsid w:val="0071685B"/>
    <w:rsid w:val="00724177"/>
    <w:rsid w:val="0072553F"/>
    <w:rsid w:val="00734720"/>
    <w:rsid w:val="00775136"/>
    <w:rsid w:val="007D6CA7"/>
    <w:rsid w:val="007E13FC"/>
    <w:rsid w:val="00831807"/>
    <w:rsid w:val="0086263F"/>
    <w:rsid w:val="00864B64"/>
    <w:rsid w:val="0089704E"/>
    <w:rsid w:val="008C3085"/>
    <w:rsid w:val="00905BEC"/>
    <w:rsid w:val="009A327F"/>
    <w:rsid w:val="009A3F06"/>
    <w:rsid w:val="009C165A"/>
    <w:rsid w:val="00A03063"/>
    <w:rsid w:val="00A2631B"/>
    <w:rsid w:val="00A3265F"/>
    <w:rsid w:val="00A373C2"/>
    <w:rsid w:val="00A4074D"/>
    <w:rsid w:val="00A65160"/>
    <w:rsid w:val="00AA252A"/>
    <w:rsid w:val="00AC0A84"/>
    <w:rsid w:val="00AF26AB"/>
    <w:rsid w:val="00AF5923"/>
    <w:rsid w:val="00B366B4"/>
    <w:rsid w:val="00B45D9B"/>
    <w:rsid w:val="00BB0F7E"/>
    <w:rsid w:val="00BE30CD"/>
    <w:rsid w:val="00C016A0"/>
    <w:rsid w:val="00C25E4F"/>
    <w:rsid w:val="00C349EC"/>
    <w:rsid w:val="00C45EA0"/>
    <w:rsid w:val="00CB1764"/>
    <w:rsid w:val="00CD0FDE"/>
    <w:rsid w:val="00CF5B04"/>
    <w:rsid w:val="00D17320"/>
    <w:rsid w:val="00D9698B"/>
    <w:rsid w:val="00DA7649"/>
    <w:rsid w:val="00DE5E4B"/>
    <w:rsid w:val="00E0605A"/>
    <w:rsid w:val="00E13FBE"/>
    <w:rsid w:val="00E27B20"/>
    <w:rsid w:val="00E95360"/>
    <w:rsid w:val="00EC3F7D"/>
    <w:rsid w:val="00ED3F57"/>
    <w:rsid w:val="00ED7BE0"/>
    <w:rsid w:val="00EE28DA"/>
    <w:rsid w:val="00F07A14"/>
    <w:rsid w:val="00F13266"/>
    <w:rsid w:val="00F54485"/>
    <w:rsid w:val="00F86F2D"/>
    <w:rsid w:val="00FB32D1"/>
    <w:rsid w:val="00FD4C49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8E6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10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008E6"/>
  </w:style>
  <w:style w:type="character" w:styleId="Textoennegrita">
    <w:name w:val="Strong"/>
    <w:basedOn w:val="Fuentedeprrafopredeter"/>
    <w:uiPriority w:val="22"/>
    <w:qFormat/>
    <w:rsid w:val="001008E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008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5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EA0"/>
  </w:style>
  <w:style w:type="paragraph" w:styleId="Piedepgina">
    <w:name w:val="footer"/>
    <w:basedOn w:val="Normal"/>
    <w:link w:val="PiedepginaCar"/>
    <w:uiPriority w:val="99"/>
    <w:unhideWhenUsed/>
    <w:rsid w:val="00C45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EA0"/>
  </w:style>
  <w:style w:type="paragraph" w:styleId="Textodeglobo">
    <w:name w:val="Balloon Text"/>
    <w:basedOn w:val="Normal"/>
    <w:link w:val="TextodegloboCar"/>
    <w:uiPriority w:val="99"/>
    <w:semiHidden/>
    <w:unhideWhenUsed/>
    <w:rsid w:val="00C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901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1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1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1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01FB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EE28DA"/>
    <w:rPr>
      <w:i/>
      <w:iCs/>
    </w:rPr>
  </w:style>
  <w:style w:type="character" w:customStyle="1" w:styleId="ft">
    <w:name w:val="ft"/>
    <w:basedOn w:val="Fuentedeprrafopredeter"/>
    <w:rsid w:val="00AC0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08E6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10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1008E6"/>
  </w:style>
  <w:style w:type="character" w:styleId="Textoennegrita">
    <w:name w:val="Strong"/>
    <w:basedOn w:val="Fuentedeprrafopredeter"/>
    <w:uiPriority w:val="22"/>
    <w:qFormat/>
    <w:rsid w:val="001008E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008E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5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EA0"/>
  </w:style>
  <w:style w:type="paragraph" w:styleId="Piedepgina">
    <w:name w:val="footer"/>
    <w:basedOn w:val="Normal"/>
    <w:link w:val="PiedepginaCar"/>
    <w:uiPriority w:val="99"/>
    <w:unhideWhenUsed/>
    <w:rsid w:val="00C45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EA0"/>
  </w:style>
  <w:style w:type="paragraph" w:styleId="Textodeglobo">
    <w:name w:val="Balloon Text"/>
    <w:basedOn w:val="Normal"/>
    <w:link w:val="TextodegloboCar"/>
    <w:uiPriority w:val="99"/>
    <w:semiHidden/>
    <w:unhideWhenUsed/>
    <w:rsid w:val="00C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E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901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1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1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01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01FB"/>
    <w:rPr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EE28DA"/>
    <w:rPr>
      <w:i/>
      <w:iCs/>
    </w:rPr>
  </w:style>
  <w:style w:type="character" w:customStyle="1" w:styleId="ft">
    <w:name w:val="ft"/>
    <w:basedOn w:val="Fuentedeprrafopredeter"/>
    <w:rsid w:val="00AC0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estrad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4</cp:revision>
  <dcterms:created xsi:type="dcterms:W3CDTF">2015-06-08T14:19:00Z</dcterms:created>
  <dcterms:modified xsi:type="dcterms:W3CDTF">2015-06-29T19:33:00Z</dcterms:modified>
</cp:coreProperties>
</file>